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23" w:lineRule="atLeast"/>
        <w:ind w:left="0" w:right="300"/>
        <w:jc w:val="both"/>
        <w:rPr>
          <w:rFonts w:hint="eastAsia" w:ascii="黑体" w:hAnsi="黑体" w:eastAsia="黑体" w:cs="黑体"/>
          <w:b w:val="0"/>
          <w:bCs w:val="0"/>
          <w:color w:val="000000"/>
          <w:sz w:val="32"/>
          <w:szCs w:val="32"/>
          <w:shd w:val="clear" w:fill="FFFFFF"/>
          <w:lang w:val="en-US" w:eastAsia="zh-CN"/>
        </w:rPr>
      </w:pPr>
      <w:r>
        <w:rPr>
          <w:rFonts w:hint="eastAsia" w:ascii="黑体" w:hAnsi="黑体" w:eastAsia="黑体" w:cs="黑体"/>
          <w:b w:val="0"/>
          <w:bCs w:val="0"/>
          <w:color w:val="000000"/>
          <w:sz w:val="32"/>
          <w:szCs w:val="32"/>
          <w:shd w:val="clear" w:fill="FFFFFF"/>
          <w:lang w:eastAsia="zh-CN"/>
        </w:rPr>
        <w:t>附件</w:t>
      </w:r>
      <w:r>
        <w:rPr>
          <w:rFonts w:hint="eastAsia" w:ascii="黑体" w:hAnsi="黑体" w:eastAsia="黑体" w:cs="黑体"/>
          <w:b w:val="0"/>
          <w:bCs w:val="0"/>
          <w:color w:val="000000"/>
          <w:sz w:val="32"/>
          <w:szCs w:val="32"/>
          <w:shd w:val="clear" w:fill="FFFFFF"/>
          <w:lang w:val="en-US" w:eastAsia="zh-CN"/>
        </w:rPr>
        <w:t>1</w:t>
      </w:r>
    </w:p>
    <w:p>
      <w:pPr>
        <w:pStyle w:val="3"/>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eastAsia="zh-CN"/>
        </w:rPr>
      </w:pPr>
      <w:r>
        <w:rPr>
          <w:rFonts w:hint="eastAsia" w:ascii="方正小标宋_GBK" w:hAnsi="方正小标宋_GBK" w:eastAsia="方正小标宋_GBK" w:cs="方正小标宋_GBK"/>
          <w:b w:val="0"/>
          <w:bCs w:val="0"/>
          <w:color w:val="000000"/>
          <w:sz w:val="36"/>
          <w:szCs w:val="36"/>
          <w:shd w:val="clear" w:fill="FFFFFF"/>
          <w:lang w:eastAsia="zh-CN"/>
        </w:rPr>
        <w:t>粤标巡1111、粤标巡1115等船舶修理工程</w:t>
      </w:r>
    </w:p>
    <w:p>
      <w:pPr>
        <w:pStyle w:val="3"/>
        <w:keepNext w:val="0"/>
        <w:keepLines w:val="0"/>
        <w:widowControl/>
        <w:suppressLineNumbers w:val="0"/>
        <w:spacing w:before="150" w:beforeAutospacing="0" w:after="150" w:afterAutospacing="0" w:line="23" w:lineRule="atLeast"/>
        <w:ind w:left="300" w:right="300"/>
        <w:jc w:val="center"/>
        <w:rPr>
          <w:rFonts w:hint="eastAsia" w:ascii="方正小标宋_GBK" w:hAnsi="方正小标宋_GBK" w:eastAsia="方正小标宋_GBK" w:cs="方正小标宋_GBK"/>
          <w:b w:val="0"/>
          <w:bCs w:val="0"/>
          <w:color w:val="000000"/>
          <w:sz w:val="36"/>
          <w:szCs w:val="36"/>
          <w:shd w:val="clear" w:fill="FFFFFF"/>
          <w:lang w:eastAsia="zh-CN"/>
        </w:rPr>
      </w:pPr>
      <w:r>
        <w:rPr>
          <w:rFonts w:hint="eastAsia" w:ascii="方正小标宋_GBK" w:hAnsi="方正小标宋_GBK" w:eastAsia="方正小标宋_GBK" w:cs="方正小标宋_GBK"/>
          <w:b w:val="0"/>
          <w:bCs w:val="0"/>
          <w:color w:val="000000"/>
          <w:sz w:val="36"/>
          <w:szCs w:val="36"/>
          <w:shd w:val="clear" w:fill="FFFFFF"/>
          <w:lang w:eastAsia="zh-CN"/>
        </w:rPr>
        <w:t>询价文件</w:t>
      </w:r>
    </w:p>
    <w:p>
      <w:pPr>
        <w:tabs>
          <w:tab w:val="left" w:pos="3210"/>
        </w:tabs>
        <w:spacing w:line="240" w:lineRule="auto"/>
        <w:ind w:firstLine="640" w:firstLineChars="200"/>
        <w:outlineLvl w:val="1"/>
        <w:rPr>
          <w:rFonts w:hint="eastAsia" w:ascii="黑体" w:hAnsi="黑体" w:eastAsia="黑体" w:cs="黑体"/>
          <w:b w:val="0"/>
          <w:bCs/>
          <w:sz w:val="32"/>
          <w:szCs w:val="32"/>
        </w:rPr>
      </w:pPr>
      <w:r>
        <w:rPr>
          <w:rFonts w:hint="eastAsia" w:ascii="黑体" w:hAnsi="黑体" w:eastAsia="黑体" w:cs="黑体"/>
          <w:b w:val="0"/>
          <w:bCs/>
          <w:sz w:val="32"/>
          <w:szCs w:val="32"/>
        </w:rPr>
        <w:t>一、采购项目名称</w:t>
      </w:r>
    </w:p>
    <w:p>
      <w:pPr>
        <w:tabs>
          <w:tab w:val="left" w:pos="3210"/>
        </w:tabs>
        <w:spacing w:line="24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粤标巡1111、粤标巡1115等船舶修理工程。</w:t>
      </w:r>
    </w:p>
    <w:p>
      <w:pPr>
        <w:tabs>
          <w:tab w:val="left" w:pos="3210"/>
        </w:tabs>
        <w:spacing w:line="240" w:lineRule="auto"/>
        <w:ind w:firstLine="640" w:firstLineChars="200"/>
        <w:outlineLvl w:val="1"/>
        <w:rPr>
          <w:rFonts w:hint="eastAsia" w:ascii="黑体" w:hAnsi="黑体" w:eastAsia="黑体" w:cs="黑体"/>
          <w:b w:val="0"/>
          <w:bCs/>
          <w:sz w:val="32"/>
          <w:szCs w:val="32"/>
          <w:lang w:eastAsia="zh-CN"/>
        </w:rPr>
      </w:pPr>
      <w:r>
        <w:rPr>
          <w:rFonts w:hint="eastAsia" w:ascii="黑体" w:hAnsi="黑体" w:eastAsia="黑体" w:cs="黑体"/>
          <w:b w:val="0"/>
          <w:bCs/>
          <w:sz w:val="32"/>
          <w:szCs w:val="32"/>
        </w:rPr>
        <w:t>二、项目概况</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因我所船舶维护需要，</w:t>
      </w:r>
      <w:r>
        <w:rPr>
          <w:rFonts w:hint="eastAsia" w:ascii="仿宋_GB2312" w:hAnsi="仿宋_GB2312" w:eastAsia="仿宋_GB2312" w:cs="仿宋_GB2312"/>
          <w:sz w:val="32"/>
          <w:szCs w:val="32"/>
          <w:lang w:eastAsia="zh-CN"/>
        </w:rPr>
        <w:t>粤标巡1115</w:t>
      </w:r>
      <w:r>
        <w:rPr>
          <w:rFonts w:hint="eastAsia" w:ascii="仿宋_GB2312" w:hAnsi="仿宋_GB2312" w:eastAsia="仿宋_GB2312" w:cs="仿宋_GB2312"/>
          <w:sz w:val="32"/>
          <w:szCs w:val="32"/>
          <w:lang w:val="en-US" w:eastAsia="zh-CN"/>
        </w:rPr>
        <w:t>船防撞护舷脱落修理，</w:t>
      </w:r>
      <w:r>
        <w:rPr>
          <w:rFonts w:hint="eastAsia" w:ascii="仿宋_GB2312" w:hAnsi="仿宋_GB2312" w:eastAsia="仿宋_GB2312" w:cs="仿宋_GB2312"/>
          <w:sz w:val="32"/>
          <w:szCs w:val="32"/>
          <w:lang w:eastAsia="zh-CN"/>
        </w:rPr>
        <w:t>粤标巡1111船</w:t>
      </w:r>
      <w:r>
        <w:rPr>
          <w:rFonts w:hint="eastAsia" w:ascii="仿宋_GB2312" w:hAnsi="仿宋_GB2312" w:eastAsia="仿宋_GB2312" w:cs="仿宋_GB2312"/>
          <w:sz w:val="32"/>
          <w:szCs w:val="32"/>
          <w:lang w:val="en-US" w:eastAsia="zh-CN"/>
        </w:rPr>
        <w:t>需在7月</w:t>
      </w:r>
      <w:r>
        <w:rPr>
          <w:rFonts w:hint="eastAsia" w:ascii="仿宋_GB2312" w:hAnsi="仿宋_GB2312" w:eastAsia="仿宋_GB2312" w:cs="仿宋_GB2312"/>
          <w:sz w:val="32"/>
          <w:szCs w:val="32"/>
          <w:lang w:eastAsia="zh-CN"/>
        </w:rPr>
        <w:t>上排修理</w:t>
      </w:r>
      <w:r>
        <w:rPr>
          <w:rFonts w:hint="eastAsia" w:ascii="仿宋_GB2312" w:hAnsi="仿宋_GB2312" w:eastAsia="仿宋_GB2312" w:cs="仿宋_GB2312"/>
          <w:sz w:val="32"/>
          <w:szCs w:val="32"/>
          <w:lang w:val="en-US" w:eastAsia="zh-CN"/>
        </w:rPr>
        <w:t>并进行换证检验</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（一）项目内容：</w:t>
      </w:r>
      <w:r>
        <w:rPr>
          <w:rFonts w:hint="eastAsia" w:ascii="仿宋_GB2312" w:hAnsi="仿宋_GB2312" w:eastAsia="仿宋_GB2312" w:cs="仿宋_GB2312"/>
          <w:sz w:val="32"/>
          <w:szCs w:val="32"/>
          <w:lang w:val="en-US" w:eastAsia="zh-CN"/>
        </w:rPr>
        <w:t>见“</w:t>
      </w:r>
      <w:r>
        <w:rPr>
          <w:rFonts w:hint="eastAsia" w:ascii="仿宋_GB2312" w:hAnsi="仿宋_GB2312" w:eastAsia="仿宋_GB2312" w:cs="仿宋_GB2312"/>
          <w:sz w:val="32"/>
          <w:szCs w:val="32"/>
          <w:lang w:eastAsia="zh-CN"/>
        </w:rPr>
        <w:t>粤标巡1111、粤标巡1115等船舶修理</w:t>
      </w:r>
      <w:r>
        <w:rPr>
          <w:rFonts w:hint="eastAsia" w:ascii="仿宋" w:hAnsi="仿宋" w:eastAsia="仿宋" w:cs="宋体"/>
          <w:kern w:val="0"/>
          <w:sz w:val="32"/>
          <w:szCs w:val="28"/>
          <w:lang w:val="en-US" w:eastAsia="zh-CN"/>
        </w:rPr>
        <w:t>清单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）项目</w:t>
      </w:r>
      <w:r>
        <w:rPr>
          <w:rFonts w:hint="eastAsia" w:ascii="仿宋_GB2312" w:hAnsi="仿宋_GB2312" w:eastAsia="仿宋_GB2312" w:cs="仿宋_GB2312"/>
          <w:b w:val="0"/>
          <w:bCs/>
          <w:sz w:val="32"/>
          <w:szCs w:val="32"/>
        </w:rPr>
        <w:t>预算（最高限价）：￥</w:t>
      </w:r>
      <w:r>
        <w:rPr>
          <w:rFonts w:hint="eastAsia" w:ascii="仿宋_GB2312" w:hAnsi="仿宋_GB2312" w:eastAsia="仿宋_GB2312" w:cs="仿宋_GB2312"/>
          <w:b w:val="0"/>
          <w:bCs/>
          <w:sz w:val="32"/>
          <w:szCs w:val="32"/>
          <w:lang w:val="en-US" w:eastAsia="zh-CN"/>
        </w:rPr>
        <w:t>148000.00</w:t>
      </w:r>
      <w:r>
        <w:rPr>
          <w:rFonts w:hint="eastAsia" w:ascii="仿宋_GB2312" w:hAnsi="仿宋_GB2312" w:eastAsia="仿宋_GB2312" w:cs="仿宋_GB2312"/>
          <w:b w:val="0"/>
          <w:bCs/>
          <w:sz w:val="32"/>
          <w:szCs w:val="32"/>
        </w:rPr>
        <w:t>元。凡超出最高限价的，一律视为无效报价。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（四）项目工期：项目工期为</w:t>
      </w:r>
      <w:r>
        <w:rPr>
          <w:rFonts w:hint="eastAsia" w:ascii="仿宋_GB2312" w:hAnsi="仿宋_GB2312" w:eastAsia="仿宋_GB2312" w:cs="仿宋_GB2312"/>
          <w:b w:val="0"/>
          <w:bCs/>
          <w:sz w:val="32"/>
          <w:szCs w:val="32"/>
          <w:lang w:val="en-US" w:eastAsia="zh-CN"/>
        </w:rPr>
        <w:t>20个日历天，以双方签订项目合同之日起起算。</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项目要求</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Cs/>
          <w:kern w:val="2"/>
          <w:sz w:val="32"/>
          <w:szCs w:val="32"/>
          <w:lang w:eastAsia="zh-CN"/>
        </w:rPr>
        <w:t>供应商</w:t>
      </w:r>
      <w:r>
        <w:rPr>
          <w:rFonts w:hint="eastAsia" w:ascii="仿宋_GB2312" w:hAnsi="仿宋_GB2312" w:eastAsia="仿宋_GB2312" w:cs="仿宋_GB2312"/>
          <w:bCs/>
          <w:kern w:val="2"/>
          <w:sz w:val="32"/>
          <w:szCs w:val="32"/>
        </w:rPr>
        <w:t>必须按合同要求和国家或行业颁发的有关规范、规程进行施工，并接受</w:t>
      </w:r>
      <w:r>
        <w:rPr>
          <w:rFonts w:hint="eastAsia" w:ascii="仿宋_GB2312" w:hAnsi="仿宋_GB2312" w:eastAsia="仿宋_GB2312" w:cs="仿宋_GB2312"/>
          <w:bCs/>
          <w:kern w:val="2"/>
          <w:sz w:val="32"/>
          <w:szCs w:val="32"/>
          <w:lang w:eastAsia="zh-CN"/>
        </w:rPr>
        <w:t>供应商</w:t>
      </w:r>
      <w:r>
        <w:rPr>
          <w:rFonts w:hint="eastAsia" w:ascii="仿宋_GB2312" w:hAnsi="仿宋_GB2312" w:eastAsia="仿宋_GB2312" w:cs="仿宋_GB2312"/>
          <w:bCs/>
          <w:kern w:val="2"/>
          <w:sz w:val="32"/>
          <w:szCs w:val="32"/>
        </w:rPr>
        <w:t>代表的监督检查。</w:t>
      </w:r>
    </w:p>
    <w:p>
      <w:pPr>
        <w:tabs>
          <w:tab w:val="left" w:pos="3210"/>
        </w:tabs>
        <w:adjustRightInd/>
        <w:snapToGrid/>
        <w:spacing w:line="240" w:lineRule="auto"/>
        <w:ind w:firstLine="640" w:firstLineChars="200"/>
        <w:outlineLvl w:val="1"/>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w:t>
      </w:r>
      <w:r>
        <w:rPr>
          <w:rFonts w:hint="eastAsia" w:ascii="仿宋_GB2312" w:hAnsi="仿宋_GB2312" w:eastAsia="仿宋_GB2312" w:cs="仿宋_GB2312"/>
          <w:bCs/>
          <w:kern w:val="2"/>
          <w:sz w:val="32"/>
          <w:szCs w:val="32"/>
          <w:lang w:eastAsia="zh-CN"/>
        </w:rPr>
        <w:t>供应商</w:t>
      </w:r>
      <w:r>
        <w:rPr>
          <w:rFonts w:hint="eastAsia" w:ascii="仿宋_GB2312" w:hAnsi="仿宋_GB2312" w:eastAsia="仿宋_GB2312" w:cs="仿宋_GB2312"/>
          <w:bCs/>
          <w:kern w:val="2"/>
          <w:sz w:val="32"/>
          <w:szCs w:val="32"/>
        </w:rPr>
        <w:t>提供的材料必须符合国家标准，所用材料必须有出厂合格证或经相关机构检验合格。</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Cs/>
          <w:kern w:val="2"/>
          <w:sz w:val="32"/>
          <w:szCs w:val="32"/>
        </w:rPr>
        <w:t>（三）船舶修理完成后，必须按照有关规定进行船舶试航和办理竣工验收手续</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并通过船舶检验部门对该船的年度检验</w:t>
      </w:r>
      <w:r>
        <w:rPr>
          <w:rFonts w:hint="eastAsia" w:ascii="仿宋_GB2312" w:hAnsi="仿宋_GB2312" w:eastAsia="仿宋_GB2312" w:cs="仿宋_GB2312"/>
          <w:bCs/>
          <w:kern w:val="2"/>
          <w:sz w:val="32"/>
          <w:szCs w:val="32"/>
        </w:rPr>
        <w:t>。</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四、报价须知</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（一）供应商必须具备满足本项目要求的提供相应服务的能力，持有工商行政管理部分核发的有效的企业法人营业执照，</w:t>
      </w:r>
      <w:r>
        <w:rPr>
          <w:rFonts w:hint="eastAsia" w:ascii="仿宋_GB2312" w:hAnsi="仿宋_GB2312" w:eastAsia="仿宋_GB2312" w:cs="仿宋_GB2312"/>
          <w:bCs/>
          <w:sz w:val="32"/>
          <w:szCs w:val="32"/>
          <w:lang w:eastAsia="zh-CN"/>
        </w:rPr>
        <w:t>其经营范围具有</w:t>
      </w:r>
      <w:r>
        <w:rPr>
          <w:rFonts w:hint="eastAsia" w:ascii="仿宋_GB2312" w:hAnsi="仿宋_GB2312" w:eastAsia="仿宋_GB2312" w:cs="仿宋_GB2312"/>
          <w:bCs/>
          <w:kern w:val="2"/>
          <w:sz w:val="32"/>
          <w:szCs w:val="32"/>
        </w:rPr>
        <w:t>营业执照的经营范围具有船舶修理</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船舶建造</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船舶修造</w:t>
      </w:r>
      <w:r>
        <w:rPr>
          <w:rFonts w:hint="eastAsia" w:ascii="仿宋_GB2312" w:hAnsi="仿宋_GB2312" w:eastAsia="仿宋_GB2312" w:cs="仿宋_GB2312"/>
          <w:bCs/>
          <w:sz w:val="32"/>
          <w:szCs w:val="32"/>
          <w:lang w:eastAsia="zh-CN"/>
        </w:rPr>
        <w:t>等其中之一的经营项目</w:t>
      </w:r>
      <w:r>
        <w:rPr>
          <w:rFonts w:hint="eastAsia" w:ascii="仿宋_GB2312" w:hAnsi="仿宋_GB2312" w:eastAsia="仿宋_GB2312" w:cs="仿宋_GB2312"/>
          <w:b w:val="0"/>
          <w:bCs/>
          <w:sz w:val="32"/>
          <w:szCs w:val="32"/>
          <w:lang w:val="en-US"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（二）本项目报价文件包括：供应商询价报价文件按采购人《粤标巡1111、粤标巡1115等船舶修理工程报价文件格式》（附件2）填写报价，报价文件须加盖单位公章，密封封装并加盖密封章。</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（三）报价文件的递交，递交报价文件时间为</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6月25日</w:t>
      </w:r>
      <w:r>
        <w:rPr>
          <w:rFonts w:hint="eastAsia" w:ascii="仿宋_GB2312" w:hAnsi="仿宋_GB2312" w:eastAsia="仿宋_GB2312" w:cs="仿宋_GB2312"/>
          <w:b w:val="0"/>
          <w:bCs/>
          <w:sz w:val="32"/>
          <w:szCs w:val="32"/>
          <w:lang w:val="en-US" w:eastAsia="zh-CN"/>
        </w:rPr>
        <w:t>14时30分至15时30分（北京时间）（评审时间前一个小时），地点为江门市蓬江区荷塘镇西堤三路36号江门航标与测绘所，逾期送达不予受理。</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（四）项目报价方式：供应商要根据采购人提供的采购项目内容，结合市场价格进行报价。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（五）参加本项目报价的单位，请于本公告公布之日起的5个工作日内，联系采购人现场查看待修理船舶。</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（六）供应商若对报价文件或修理内容有疑问需要澄清，请于现场查看待修理船舶时向采购人提出，采购人当场解答。</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（七）评审时间及地点：</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6月2</w:t>
      </w:r>
      <w:bookmarkStart w:id="0" w:name="_GoBack"/>
      <w:bookmarkEnd w:id="0"/>
      <w:r>
        <w:rPr>
          <w:rFonts w:hint="eastAsia" w:ascii="仿宋" w:hAnsi="仿宋" w:eastAsia="仿宋" w:cs="仿宋"/>
          <w:sz w:val="32"/>
          <w:szCs w:val="32"/>
          <w:lang w:val="en-US" w:eastAsia="zh-CN"/>
        </w:rPr>
        <w:t>5日</w:t>
      </w:r>
      <w:r>
        <w:rPr>
          <w:rFonts w:hint="eastAsia" w:ascii="仿宋_GB2312" w:hAnsi="仿宋_GB2312" w:eastAsia="仿宋_GB2312" w:cs="仿宋_GB2312"/>
          <w:b w:val="0"/>
          <w:bCs/>
          <w:sz w:val="32"/>
          <w:szCs w:val="32"/>
          <w:lang w:val="en-US" w:eastAsia="zh-CN"/>
        </w:rPr>
        <w:t>15时30分在江门市蓬江区荷塘镇西堤三路36号一楼江门航标与测绘所会议室召开。</w:t>
      </w:r>
    </w:p>
    <w:p>
      <w:pPr>
        <w:numPr>
          <w:ilvl w:val="0"/>
          <w:numId w:val="0"/>
        </w:num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w:t>
      </w:r>
      <w:r>
        <w:rPr>
          <w:rFonts w:hint="eastAsia" w:ascii="仿宋_GB2312" w:hAnsi="仿宋_GB2312" w:eastAsia="仿宋_GB2312" w:cs="仿宋_GB2312"/>
          <w:sz w:val="32"/>
          <w:szCs w:val="32"/>
        </w:rPr>
        <w:t>评审原则及方法</w:t>
      </w:r>
      <w:r>
        <w:rPr>
          <w:rFonts w:hint="eastAsia" w:ascii="仿宋_GB2312" w:hAnsi="仿宋_GB2312" w:eastAsia="仿宋_GB2312" w:cs="仿宋_GB2312"/>
          <w:b w:val="0"/>
          <w:bCs/>
          <w:sz w:val="32"/>
          <w:szCs w:val="32"/>
          <w:lang w:val="en-US"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1、评审小组由采购人在《江门航道事务中心关于调整内部采购评审小组人员的通知》中抽取2名评审人员，采购人指派1名评审人员，组成评审小组。</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2、第一轮资格审查，通过资格审查有供应商不少于3家的情况下进入下一轮的评审，如通过资格审查的供应商少于3家，本次询价采购废止。</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3、第二轮评审：审核合格供应商的报价，取有效报价中最低报价的单位为第一成交候选单位，以此类推第二、第三候选单位。超出最高限价作无效报价处理。</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4、当第一成交候选供应商在收到成交通知后放弃的或因其他原因无法履行承诺时，第二成交候选供应商以其所报价格作为本次询价的成交供应商，以此类推。</w:t>
      </w:r>
    </w:p>
    <w:p>
      <w:pPr>
        <w:tabs>
          <w:tab w:val="left" w:pos="3210"/>
        </w:tabs>
        <w:spacing w:line="240" w:lineRule="auto"/>
        <w:ind w:firstLine="640" w:firstLineChars="200"/>
        <w:outlineLvl w:val="1"/>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（九）成交单位不得将项目转包、分包，否则采购单位有权终止采购合同，成交单位应赔偿一切经济损失 。</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五、采购项目商务要求</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工期</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项目工期为</w:t>
      </w:r>
      <w:r>
        <w:rPr>
          <w:rFonts w:hint="eastAsia" w:ascii="仿宋_GB2312" w:hAnsi="仿宋_GB2312" w:eastAsia="仿宋_GB2312" w:cs="仿宋_GB2312"/>
          <w:b w:val="0"/>
          <w:bCs/>
          <w:sz w:val="32"/>
          <w:szCs w:val="32"/>
          <w:lang w:val="en-US" w:eastAsia="zh-CN"/>
        </w:rPr>
        <w:t>20个日历天，以双方签订项目合同之日起起算</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承包方式</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供应商人应根据</w:t>
      </w:r>
      <w:r>
        <w:rPr>
          <w:rFonts w:hint="eastAsia" w:ascii="仿宋_GB2312" w:hAnsi="仿宋_GB2312" w:eastAsia="仿宋_GB2312" w:cs="仿宋_GB2312"/>
          <w:b w:val="0"/>
          <w:bCs/>
          <w:sz w:val="32"/>
          <w:szCs w:val="32"/>
          <w:lang w:eastAsia="zh-CN"/>
        </w:rPr>
        <w:t>询价</w:t>
      </w:r>
      <w:r>
        <w:rPr>
          <w:rFonts w:hint="eastAsia" w:ascii="仿宋_GB2312" w:hAnsi="仿宋_GB2312" w:eastAsia="仿宋_GB2312" w:cs="仿宋_GB2312"/>
          <w:b w:val="0"/>
          <w:bCs/>
          <w:sz w:val="32"/>
          <w:szCs w:val="32"/>
        </w:rPr>
        <w:t>文件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eastAsia="zh-CN"/>
        </w:rPr>
        <w:t>粤标巡1111、粤标巡1115等船舶修理</w:t>
      </w:r>
      <w:r>
        <w:rPr>
          <w:rFonts w:hint="eastAsia" w:ascii="仿宋_GB2312" w:hAnsi="仿宋_GB2312" w:eastAsia="仿宋_GB2312" w:cs="仿宋_GB2312"/>
          <w:bCs/>
          <w:kern w:val="2"/>
          <w:sz w:val="32"/>
          <w:szCs w:val="32"/>
          <w:lang w:eastAsia="zh-CN"/>
        </w:rPr>
        <w:t>清单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合同约定的工程内容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验收标准，结合现场实际情况并充分考虑进行报价，</w:t>
      </w:r>
      <w:r>
        <w:rPr>
          <w:rFonts w:hint="eastAsia" w:ascii="仿宋_GB2312" w:hAnsi="仿宋_GB2312" w:eastAsia="仿宋_GB2312" w:cs="仿宋_GB2312"/>
          <w:b w:val="0"/>
          <w:bCs/>
          <w:sz w:val="32"/>
          <w:szCs w:val="32"/>
          <w:lang w:val="en-US" w:eastAsia="zh-CN"/>
        </w:rPr>
        <w:t>项目单价包含供应商在实施项目时的</w:t>
      </w:r>
      <w:r>
        <w:rPr>
          <w:rFonts w:hint="eastAsia" w:ascii="仿宋_GB2312" w:hAnsi="仿宋_GB2312" w:eastAsia="仿宋_GB2312" w:cs="仿宋_GB2312"/>
          <w:b w:val="0"/>
          <w:bCs/>
          <w:sz w:val="32"/>
          <w:szCs w:val="32"/>
        </w:rPr>
        <w:t>包工、包料、包工期、包质量、包安全、包文明、包验收完成全部合同内容。</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质量要求</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依据本采购项目内容，本项目</w:t>
      </w:r>
      <w:r>
        <w:rPr>
          <w:rFonts w:hint="eastAsia" w:ascii="仿宋_GB2312" w:hAnsi="仿宋_GB2312" w:eastAsia="仿宋_GB2312" w:cs="仿宋_GB2312"/>
          <w:b w:val="0"/>
          <w:bCs/>
          <w:sz w:val="32"/>
          <w:szCs w:val="32"/>
          <w:lang w:val="en-US" w:eastAsia="zh-CN"/>
        </w:rPr>
        <w:t>所用</w:t>
      </w:r>
      <w:r>
        <w:rPr>
          <w:rFonts w:hint="eastAsia" w:ascii="仿宋_GB2312" w:hAnsi="仿宋_GB2312" w:eastAsia="仿宋_GB2312" w:cs="仿宋_GB2312"/>
          <w:b w:val="0"/>
          <w:bCs/>
          <w:sz w:val="32"/>
          <w:szCs w:val="32"/>
        </w:rPr>
        <w:t>的材料、设备、实施须达到现行中华人民共和国以及省、市或行业的工程建设标准、规范的要求。</w:t>
      </w:r>
      <w:r>
        <w:rPr>
          <w:rFonts w:hint="eastAsia" w:ascii="仿宋_GB2312" w:hAnsi="仿宋_GB2312" w:eastAsia="仿宋_GB2312" w:cs="仿宋_GB2312"/>
          <w:bCs/>
          <w:kern w:val="2"/>
          <w:sz w:val="32"/>
          <w:szCs w:val="32"/>
        </w:rPr>
        <w:t>船舶修理完成后，必须按照有关规定进行船舶试航和办理竣工验收手续</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lang w:val="en-US" w:eastAsia="zh-CN"/>
        </w:rPr>
        <w:t>并通过船舶检验部门对该船的年度检验</w:t>
      </w:r>
      <w:r>
        <w:rPr>
          <w:rFonts w:hint="eastAsia" w:ascii="仿宋_GB2312" w:hAnsi="仿宋_GB2312" w:eastAsia="仿宋_GB2312" w:cs="仿宋_GB2312"/>
          <w:bCs/>
          <w:kern w:val="2"/>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安全文明施工要求：遵守省、市相关管理部门安全文明施工的规定。</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w:t>
      </w:r>
      <w:r>
        <w:rPr>
          <w:rFonts w:hint="eastAsia" w:ascii="仿宋_GB2312" w:hAnsi="仿宋_GB2312" w:eastAsia="仿宋_GB2312" w:cs="仿宋_GB2312"/>
          <w:b w:val="0"/>
          <w:bCs/>
          <w:sz w:val="32"/>
          <w:szCs w:val="32"/>
          <w:lang w:val="en-US" w:eastAsia="zh-CN"/>
        </w:rPr>
        <w:t>船舶修理、试航</w:t>
      </w:r>
      <w:r>
        <w:rPr>
          <w:rFonts w:hint="eastAsia" w:ascii="仿宋_GB2312" w:hAnsi="仿宋_GB2312" w:eastAsia="仿宋_GB2312" w:cs="仿宋_GB2312"/>
          <w:b w:val="0"/>
          <w:bCs/>
          <w:sz w:val="32"/>
          <w:szCs w:val="32"/>
        </w:rPr>
        <w:t>等施工全过程。</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验收</w:t>
      </w:r>
      <w:r>
        <w:rPr>
          <w:rFonts w:hint="eastAsia" w:ascii="仿宋_GB2312" w:hAnsi="仿宋_GB2312" w:eastAsia="仿宋_GB2312" w:cs="仿宋_GB2312"/>
          <w:b w:val="0"/>
          <w:bCs/>
          <w:sz w:val="32"/>
          <w:szCs w:val="32"/>
          <w:lang w:eastAsia="zh-CN"/>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供应商将</w:t>
      </w:r>
      <w:r>
        <w:rPr>
          <w:rFonts w:hint="eastAsia" w:ascii="仿宋_GB2312" w:hAnsi="仿宋_GB2312" w:eastAsia="仿宋_GB2312" w:cs="仿宋_GB2312"/>
          <w:b w:val="0"/>
          <w:bCs/>
          <w:sz w:val="32"/>
          <w:szCs w:val="32"/>
          <w:lang w:val="en-US" w:eastAsia="zh-CN"/>
        </w:rPr>
        <w:t>完成全部</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lang w:val="en-US" w:eastAsia="zh-CN"/>
        </w:rPr>
        <w:t>后向采购人提出验收申请，采购人</w:t>
      </w:r>
      <w:r>
        <w:rPr>
          <w:rFonts w:hint="eastAsia" w:ascii="仿宋_GB2312" w:hAnsi="仿宋_GB2312" w:eastAsia="仿宋_GB2312" w:cs="仿宋_GB2312"/>
          <w:bCs/>
          <w:kern w:val="2"/>
          <w:sz w:val="32"/>
          <w:szCs w:val="32"/>
        </w:rPr>
        <w:t>在接到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Cs/>
          <w:kern w:val="2"/>
          <w:sz w:val="32"/>
          <w:szCs w:val="32"/>
        </w:rPr>
        <w:t>提出的工程验收通知后，应在</w:t>
      </w:r>
      <w:r>
        <w:rPr>
          <w:rFonts w:hint="eastAsia" w:ascii="仿宋_GB2312" w:hAnsi="仿宋_GB2312" w:eastAsia="仿宋_GB2312" w:cs="仿宋_GB2312"/>
          <w:bCs/>
          <w:kern w:val="2"/>
          <w:sz w:val="32"/>
          <w:szCs w:val="32"/>
          <w:lang w:val="en-US" w:eastAsia="zh-CN"/>
        </w:rPr>
        <w:t>5</w:t>
      </w:r>
      <w:r>
        <w:rPr>
          <w:rFonts w:hint="eastAsia" w:ascii="仿宋_GB2312" w:hAnsi="仿宋_GB2312" w:eastAsia="仿宋_GB2312" w:cs="仿宋_GB2312"/>
          <w:bCs/>
          <w:kern w:val="2"/>
          <w:sz w:val="32"/>
          <w:szCs w:val="32"/>
        </w:rPr>
        <w:t>天内组织验收</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2.修理</w:t>
      </w:r>
      <w:r>
        <w:rPr>
          <w:rFonts w:hint="eastAsia" w:ascii="仿宋_GB2312" w:hAnsi="仿宋_GB2312" w:eastAsia="仿宋_GB2312" w:cs="仿宋_GB2312"/>
          <w:b w:val="0"/>
          <w:bCs/>
          <w:sz w:val="32"/>
          <w:szCs w:val="32"/>
        </w:rPr>
        <w:t>质量不符合规定或验收不合格的，</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负责无偿返工。</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六、付款方式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由采购人按下列程序付款，付款方式：采用银行转账、银行汇付（含电汇）等方式。</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预付款：合同签订后，采购人在收到</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提交的书面申请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10个工作日内按合同价的30%作为项目预付款支付给</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rPr>
        <w:t>结算支付：</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lang w:val="en-US" w:eastAsia="zh-CN"/>
        </w:rPr>
        <w:t>完成全部</w:t>
      </w:r>
      <w:r>
        <w:rPr>
          <w:rFonts w:hint="eastAsia" w:ascii="仿宋_GB2312" w:hAnsi="仿宋_GB2312" w:eastAsia="仿宋_GB2312" w:cs="仿宋_GB2312"/>
          <w:b w:val="0"/>
          <w:bCs/>
          <w:sz w:val="32"/>
          <w:szCs w:val="32"/>
          <w:lang w:eastAsia="zh-CN"/>
        </w:rPr>
        <w:t>项目内容</w:t>
      </w:r>
      <w:r>
        <w:rPr>
          <w:rFonts w:hint="eastAsia" w:ascii="仿宋_GB2312" w:hAnsi="仿宋_GB2312" w:eastAsia="仿宋_GB2312" w:cs="仿宋_GB2312"/>
          <w:b w:val="0"/>
          <w:bCs/>
          <w:sz w:val="32"/>
          <w:szCs w:val="32"/>
        </w:rPr>
        <w:t>并经采购人验收合格，</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按规定办理项目结算手续后，</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向采购人提交申请支付项目剩余的款项（采购人支付的款项总额为审核后的结算总价）。</w:t>
      </w:r>
    </w:p>
    <w:p>
      <w:pPr>
        <w:tabs>
          <w:tab w:val="left" w:pos="3210"/>
        </w:tabs>
        <w:spacing w:line="240" w:lineRule="auto"/>
        <w:ind w:firstLine="640" w:firstLineChars="200"/>
        <w:outlineLvl w:val="1"/>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支付项目款必须凭采购人代表审核意见、有效的税务发票支付，否则采购人有权拒付该笔及该笔之后的项目款，</w:t>
      </w:r>
      <w:r>
        <w:rPr>
          <w:rFonts w:hint="eastAsia" w:ascii="仿宋_GB2312" w:hAnsi="仿宋_GB2312" w:eastAsia="仿宋_GB2312" w:cs="仿宋_GB2312"/>
          <w:b w:val="0"/>
          <w:bCs/>
          <w:sz w:val="32"/>
          <w:szCs w:val="32"/>
          <w:lang w:eastAsia="zh-CN"/>
        </w:rPr>
        <w:t>供应商</w:t>
      </w:r>
      <w:r>
        <w:rPr>
          <w:rFonts w:hint="eastAsia" w:ascii="仿宋_GB2312" w:hAnsi="仿宋_GB2312" w:eastAsia="仿宋_GB2312" w:cs="仿宋_GB2312"/>
          <w:b w:val="0"/>
          <w:bCs/>
          <w:sz w:val="32"/>
          <w:szCs w:val="32"/>
        </w:rPr>
        <w:t>仍应按合同约定履行义务。</w:t>
      </w:r>
    </w:p>
    <w:p>
      <w:pPr>
        <w:pStyle w:val="11"/>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七、其它说明</w:t>
      </w:r>
    </w:p>
    <w:p>
      <w:pPr>
        <w:pStyle w:val="11"/>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（一）采购人对未成交原因均不做任何解释，也不退还询价资料。</w:t>
      </w:r>
    </w:p>
    <w:p>
      <w:pPr>
        <w:pStyle w:val="11"/>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（二）不论成交与否，供应商编制报价文件的所有费用均由供应商自行负责。</w:t>
      </w:r>
    </w:p>
    <w:p>
      <w:pPr>
        <w:pStyle w:val="11"/>
        <w:keepNext w:val="0"/>
        <w:keepLines w:val="0"/>
        <w:pageBreakBefore w:val="0"/>
        <w:widowControl w:val="0"/>
        <w:kinsoku/>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（三）成交供应商在接到成交通知后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5天内到江门航标与测绘所与采购人签订合同，逾期按放弃成交处理。</w:t>
      </w:r>
    </w:p>
    <w:p>
      <w:pPr>
        <w:tabs>
          <w:tab w:val="left" w:pos="3210"/>
        </w:tabs>
        <w:spacing w:line="240" w:lineRule="auto"/>
        <w:ind w:firstLine="640" w:firstLineChars="200"/>
        <w:outlineLvl w:val="1"/>
        <w:rPr>
          <w:rFonts w:hint="eastAsia" w:ascii="黑体" w:hAnsi="黑体" w:eastAsia="黑体" w:cs="黑体"/>
          <w:b w:val="0"/>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ZjhkMDVjYjBlNWVjNmQ5NDg0M2RiN2U4OGM2NGQifQ=="/>
  </w:docVars>
  <w:rsids>
    <w:rsidRoot w:val="50810D18"/>
    <w:rsid w:val="03ED53B6"/>
    <w:rsid w:val="06B70ADE"/>
    <w:rsid w:val="0C572B42"/>
    <w:rsid w:val="0F82051C"/>
    <w:rsid w:val="1BD0081D"/>
    <w:rsid w:val="218C3911"/>
    <w:rsid w:val="260C67C5"/>
    <w:rsid w:val="26C77E2D"/>
    <w:rsid w:val="2C100443"/>
    <w:rsid w:val="3F625E0E"/>
    <w:rsid w:val="46615C81"/>
    <w:rsid w:val="4A3E1F98"/>
    <w:rsid w:val="4C83082E"/>
    <w:rsid w:val="50810D18"/>
    <w:rsid w:val="5D3B53AA"/>
    <w:rsid w:val="60096EBA"/>
    <w:rsid w:val="63FD483D"/>
    <w:rsid w:val="65815108"/>
    <w:rsid w:val="6AA16218"/>
    <w:rsid w:val="77C01AD0"/>
    <w:rsid w:val="7B831037"/>
    <w:rsid w:val="7C9C6FC2"/>
    <w:rsid w:val="7D603264"/>
    <w:rsid w:val="7F3E210A"/>
    <w:rsid w:val="7FFA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paragraph" w:customStyle="1" w:styleId="11">
    <w:name w:val="论文正文"/>
    <w:basedOn w:val="1"/>
    <w:uiPriority w:val="0"/>
    <w:pPr>
      <w:spacing w:line="360" w:lineRule="auto"/>
      <w:ind w:firstLine="480" w:firstLineChars="200"/>
    </w:pPr>
    <w:rPr>
      <w:rFonts w:ascii="宋体" w:hAnsi="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2021-10-13T02:01:00Z</dcterms:created>
  <dc:creator>·月の缘_</dc:creator>
  <cp:lastModifiedBy>贵桑</cp:lastModifiedBy>
  <cp:lastPrinted>2024-05-30T08:43:00Z</cp:lastPrinted>
  <dcterms:modified xsi:type="dcterms:W3CDTF">2024-06-13T03:45:00Z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C90FDC3C5721497FB5EC750856BE1C74</vt:lpwstr>
  </property>
</Properties>
</file>