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23" w:lineRule="atLeast"/>
        <w:ind w:left="0" w:right="300"/>
        <w:jc w:val="both"/>
        <w:rPr>
          <w:rFonts w:hint="eastAsia" w:ascii="黑体" w:hAnsi="黑体" w:eastAsia="黑体" w:cs="黑体"/>
          <w:b w:val="0"/>
          <w:bCs w:val="0"/>
          <w:color w:val="000000"/>
          <w:sz w:val="32"/>
          <w:szCs w:val="32"/>
          <w:shd w:val="clear" w:fill="FFFFFF"/>
          <w:lang w:val="en-US" w:eastAsia="zh-CN"/>
        </w:rPr>
      </w:pPr>
      <w:r>
        <w:rPr>
          <w:rFonts w:hint="eastAsia" w:ascii="黑体" w:hAnsi="黑体" w:eastAsia="黑体" w:cs="黑体"/>
          <w:b w:val="0"/>
          <w:bCs w:val="0"/>
          <w:color w:val="000000"/>
          <w:sz w:val="32"/>
          <w:szCs w:val="32"/>
          <w:shd w:val="clear" w:fill="FFFFFF"/>
          <w:lang w:eastAsia="zh-CN"/>
        </w:rPr>
        <w:t>附件</w:t>
      </w:r>
      <w:r>
        <w:rPr>
          <w:rFonts w:hint="eastAsia" w:ascii="黑体" w:hAnsi="黑体" w:eastAsia="黑体" w:cs="黑体"/>
          <w:b w:val="0"/>
          <w:bCs w:val="0"/>
          <w:color w:val="000000"/>
          <w:sz w:val="32"/>
          <w:szCs w:val="32"/>
          <w:shd w:val="clear" w:fill="FFFFFF"/>
          <w:lang w:val="en-US" w:eastAsia="zh-CN"/>
        </w:rPr>
        <w:t>1</w:t>
      </w:r>
    </w:p>
    <w:p>
      <w:pPr>
        <w:pStyle w:val="3"/>
        <w:keepNext w:val="0"/>
        <w:keepLines w:val="0"/>
        <w:widowControl/>
        <w:suppressLineNumbers w:val="0"/>
        <w:spacing w:before="150" w:beforeAutospacing="0" w:after="150" w:afterAutospacing="0" w:line="23" w:lineRule="atLeast"/>
        <w:ind w:left="0" w:right="300"/>
        <w:jc w:val="both"/>
        <w:rPr>
          <w:rFonts w:hint="default" w:ascii="黑体" w:hAnsi="黑体" w:eastAsia="黑体" w:cs="黑体"/>
          <w:b w:val="0"/>
          <w:bCs w:val="0"/>
          <w:color w:val="000000"/>
          <w:sz w:val="32"/>
          <w:szCs w:val="32"/>
          <w:shd w:val="clear" w:fill="FFFFFF"/>
        </w:rPr>
      </w:pPr>
    </w:p>
    <w:p>
      <w:pPr>
        <w:pStyle w:val="3"/>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val="en-US" w:eastAsia="zh-CN"/>
        </w:rPr>
      </w:pPr>
      <w:r>
        <w:rPr>
          <w:rFonts w:hint="eastAsia" w:ascii="方正小标宋_GBK" w:hAnsi="方正小标宋_GBK" w:eastAsia="方正小标宋_GBK" w:cs="方正小标宋_GBK"/>
          <w:b w:val="0"/>
          <w:bCs w:val="0"/>
          <w:color w:val="000000"/>
          <w:sz w:val="36"/>
          <w:szCs w:val="36"/>
          <w:shd w:val="clear" w:fill="FFFFFF"/>
          <w:lang w:val="en-US" w:eastAsia="zh-CN"/>
        </w:rPr>
        <w:t>粤标巡1128快艇上排维修及检验项目</w:t>
      </w:r>
    </w:p>
    <w:p>
      <w:pPr>
        <w:pStyle w:val="3"/>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eastAsia="zh-CN"/>
        </w:rPr>
      </w:pPr>
      <w:r>
        <w:rPr>
          <w:rFonts w:hint="eastAsia" w:ascii="方正小标宋_GBK" w:hAnsi="方正小标宋_GBK" w:eastAsia="方正小标宋_GBK" w:cs="方正小标宋_GBK"/>
          <w:b w:val="0"/>
          <w:bCs w:val="0"/>
          <w:color w:val="000000"/>
          <w:sz w:val="36"/>
          <w:szCs w:val="36"/>
          <w:shd w:val="clear" w:fill="FFFFFF"/>
          <w:lang w:eastAsia="zh-CN"/>
        </w:rPr>
        <w:t>询价文件</w:t>
      </w:r>
    </w:p>
    <w:p>
      <w:pPr>
        <w:rPr>
          <w:rFonts w:hint="default" w:asciiTheme="minorHAnsi" w:hAnsiTheme="minorHAnsi" w:eastAsiaTheme="minorEastAsia" w:cstheme="minorBidi"/>
          <w:b w:val="0"/>
          <w:bCs w:val="0"/>
          <w:sz w:val="21"/>
          <w:szCs w:val="24"/>
          <w:lang w:eastAsia="zh-CN"/>
        </w:rPr>
      </w:pPr>
    </w:p>
    <w:p>
      <w:pPr>
        <w:tabs>
          <w:tab w:val="left" w:pos="3210"/>
        </w:tabs>
        <w:spacing w:line="240" w:lineRule="auto"/>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一、采购项目名称</w:t>
      </w:r>
    </w:p>
    <w:p>
      <w:pPr>
        <w:tabs>
          <w:tab w:val="left" w:pos="3210"/>
        </w:tabs>
        <w:spacing w:line="24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shd w:val="clear" w:color="auto" w:fill="FFFFFF"/>
          <w:lang w:val="en-US" w:eastAsia="zh-CN" w:bidi="ar"/>
        </w:rPr>
        <w:t>粤标巡1128快艇上排维修及检验</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w:t>
      </w:r>
    </w:p>
    <w:p>
      <w:pPr>
        <w:tabs>
          <w:tab w:val="left" w:pos="3210"/>
        </w:tabs>
        <w:spacing w:line="240" w:lineRule="auto"/>
        <w:ind w:firstLine="640" w:firstLineChars="200"/>
        <w:outlineLvl w:val="1"/>
        <w:rPr>
          <w:rFonts w:hint="eastAsia" w:ascii="黑体" w:hAnsi="黑体" w:eastAsia="黑体" w:cs="黑体"/>
          <w:b w:val="0"/>
          <w:bCs/>
          <w:sz w:val="32"/>
          <w:szCs w:val="32"/>
          <w:lang w:eastAsia="zh-CN"/>
        </w:rPr>
      </w:pPr>
      <w:r>
        <w:rPr>
          <w:rFonts w:hint="eastAsia" w:ascii="黑体" w:hAnsi="黑体" w:eastAsia="黑体" w:cs="黑体"/>
          <w:b w:val="0"/>
          <w:bCs/>
          <w:sz w:val="32"/>
          <w:szCs w:val="32"/>
        </w:rPr>
        <w:t>二、项目概况</w:t>
      </w:r>
    </w:p>
    <w:p>
      <w:pPr>
        <w:numPr>
          <w:ilvl w:val="0"/>
          <w:numId w:val="1"/>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项目内容：</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详见附件：粤标巡1128快艇上排维修及检验项目工程量清单。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最高限</w:t>
      </w:r>
      <w:r>
        <w:rPr>
          <w:rFonts w:hint="eastAsia" w:ascii="仿宋_GB2312" w:hAnsi="仿宋_GB2312" w:eastAsia="仿宋_GB2312" w:cs="仿宋_GB2312"/>
          <w:b w:val="0"/>
          <w:bCs/>
          <w:sz w:val="32"/>
          <w:szCs w:val="32"/>
          <w:lang w:val="en-US" w:eastAsia="zh-CN"/>
        </w:rPr>
        <w:t>价为人民币</w:t>
      </w:r>
      <w:r>
        <w:rPr>
          <w:rFonts w:hint="eastAsia"/>
          <w:color w:val="auto"/>
          <w:sz w:val="32"/>
          <w:szCs w:val="32"/>
          <w:lang w:val="en-US" w:eastAsia="zh-CN"/>
        </w:rPr>
        <w:t>149,450.00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sz w:val="32"/>
          <w:szCs w:val="32"/>
          <w:highlight w:val="none"/>
          <w:lang w:val="en-US" w:eastAsia="zh-CN"/>
        </w:rPr>
        <w:t>报价单位高于限价视为无效报价。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highlight w:val="none"/>
          <w:lang w:val="en-US" w:eastAsia="zh-CN"/>
        </w:rPr>
        <w:t>资金来源：财政性资金。</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lang w:eastAsia="zh-CN"/>
        </w:rPr>
        <w:t>）项目工期：项目工期为</w:t>
      </w:r>
      <w:r>
        <w:rPr>
          <w:rFonts w:hint="eastAsia" w:ascii="仿宋_GB2312" w:hAnsi="仿宋_GB2312" w:eastAsia="仿宋_GB2312" w:cs="仿宋_GB2312"/>
          <w:b w:val="0"/>
          <w:bCs/>
          <w:sz w:val="32"/>
          <w:szCs w:val="32"/>
          <w:lang w:val="en-US" w:eastAsia="zh-CN"/>
        </w:rPr>
        <w:t>20个日历天（以船舶上排至交船）。</w:t>
      </w:r>
      <w:r>
        <w:rPr>
          <w:rFonts w:hint="eastAsia" w:ascii="仿宋_GB2312" w:hAnsi="仿宋_GB2312" w:eastAsia="仿宋_GB2312" w:cs="仿宋_GB2312"/>
          <w:b w:val="0"/>
          <w:bCs/>
          <w:sz w:val="32"/>
          <w:szCs w:val="32"/>
          <w:lang w:eastAsia="zh-CN"/>
        </w:rPr>
        <w:t>如遇特殊情况，工期根据实际延后。</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项目要求</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Cs/>
          <w:kern w:val="2"/>
          <w:sz w:val="32"/>
          <w:szCs w:val="32"/>
          <w:lang w:eastAsia="zh-CN"/>
        </w:rPr>
        <w:t>供应商</w:t>
      </w:r>
      <w:r>
        <w:rPr>
          <w:rFonts w:hint="eastAsia" w:ascii="仿宋_GB2312" w:hAnsi="仿宋_GB2312" w:eastAsia="仿宋_GB2312" w:cs="仿宋_GB2312"/>
          <w:bCs/>
          <w:kern w:val="2"/>
          <w:sz w:val="32"/>
          <w:szCs w:val="32"/>
        </w:rPr>
        <w:t>必须按合同要求和国家或行业颁发的有关规范、规程进行施工，并接受</w:t>
      </w:r>
      <w:r>
        <w:rPr>
          <w:rFonts w:hint="eastAsia" w:ascii="仿宋_GB2312" w:hAnsi="仿宋_GB2312" w:eastAsia="仿宋_GB2312" w:cs="仿宋_GB2312"/>
          <w:bCs/>
          <w:kern w:val="2"/>
          <w:sz w:val="32"/>
          <w:szCs w:val="32"/>
          <w:lang w:val="en-US" w:eastAsia="zh-CN"/>
        </w:rPr>
        <w:t>采购人</w:t>
      </w:r>
      <w:r>
        <w:rPr>
          <w:rFonts w:hint="eastAsia" w:ascii="仿宋_GB2312" w:hAnsi="仿宋_GB2312" w:eastAsia="仿宋_GB2312" w:cs="仿宋_GB2312"/>
          <w:bCs/>
          <w:kern w:val="2"/>
          <w:sz w:val="32"/>
          <w:szCs w:val="32"/>
        </w:rPr>
        <w:t>代表的监督检查。</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w:t>
      </w:r>
      <w:r>
        <w:rPr>
          <w:rFonts w:hint="eastAsia" w:ascii="仿宋_GB2312" w:hAnsi="仿宋_GB2312" w:eastAsia="仿宋_GB2312" w:cs="仿宋_GB2312"/>
          <w:bCs/>
          <w:kern w:val="2"/>
          <w:sz w:val="32"/>
          <w:szCs w:val="32"/>
          <w:lang w:eastAsia="zh-CN"/>
        </w:rPr>
        <w:t>供应商</w:t>
      </w:r>
      <w:r>
        <w:rPr>
          <w:rFonts w:hint="eastAsia" w:ascii="仿宋_GB2312" w:hAnsi="仿宋_GB2312" w:eastAsia="仿宋_GB2312" w:cs="仿宋_GB2312"/>
          <w:bCs/>
          <w:kern w:val="2"/>
          <w:sz w:val="32"/>
          <w:szCs w:val="32"/>
        </w:rPr>
        <w:t>提供的材料必须符合国家标准，所用材料必须</w:t>
      </w:r>
      <w:r>
        <w:rPr>
          <w:rFonts w:hint="eastAsia" w:ascii="仿宋_GB2312" w:hAnsi="仿宋_GB2312" w:eastAsia="仿宋_GB2312" w:cs="仿宋_GB2312"/>
          <w:bCs/>
          <w:kern w:val="2"/>
          <w:sz w:val="32"/>
          <w:szCs w:val="32"/>
          <w:lang w:val="en-US" w:eastAsia="zh-CN"/>
        </w:rPr>
        <w:t>为合格产品</w:t>
      </w:r>
      <w:r>
        <w:rPr>
          <w:rFonts w:hint="eastAsia" w:ascii="仿宋_GB2312" w:hAnsi="仿宋_GB2312" w:eastAsia="仿宋_GB2312" w:cs="仿宋_GB2312"/>
          <w:bCs/>
          <w:kern w:val="2"/>
          <w:sz w:val="32"/>
          <w:szCs w:val="32"/>
        </w:rPr>
        <w:t>。</w:t>
      </w:r>
    </w:p>
    <w:p>
      <w:pPr>
        <w:tabs>
          <w:tab w:val="left" w:pos="3210"/>
        </w:tabs>
        <w:spacing w:line="240" w:lineRule="auto"/>
        <w:ind w:firstLine="640" w:firstLineChars="200"/>
        <w:outlineLvl w:val="1"/>
        <w:rPr>
          <w:rFonts w:hint="default" w:ascii="仿宋_GB2312" w:hAnsi="仿宋_GB2312" w:eastAsia="仿宋_GB2312" w:cs="仿宋_GB2312"/>
          <w:bCs/>
          <w:kern w:val="2"/>
          <w:sz w:val="32"/>
          <w:szCs w:val="32"/>
          <w:lang w:val="en-US" w:eastAsia="zh-CN"/>
        </w:rPr>
      </w:pPr>
      <w:r>
        <w:rPr>
          <w:rFonts w:hint="eastAsia" w:ascii="仿宋_GB2312" w:hAnsi="仿宋_GB2312" w:eastAsia="仿宋_GB2312" w:cs="仿宋_GB2312"/>
          <w:bCs/>
          <w:kern w:val="2"/>
          <w:sz w:val="32"/>
          <w:szCs w:val="32"/>
        </w:rPr>
        <w:t>（三）船舶修理完成后，必须按照有关规定进行船舶试航</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通过船级社相关检验并取得船舶检验证书</w:t>
      </w:r>
      <w:r>
        <w:rPr>
          <w:rFonts w:hint="eastAsia" w:ascii="仿宋_GB2312" w:hAnsi="仿宋_GB2312" w:eastAsia="仿宋_GB2312" w:cs="仿宋_GB2312"/>
          <w:bCs/>
          <w:kern w:val="2"/>
          <w:sz w:val="32"/>
          <w:szCs w:val="32"/>
        </w:rPr>
        <w:t>和办理竣工验收手续</w:t>
      </w:r>
      <w:r>
        <w:rPr>
          <w:rFonts w:hint="eastAsia" w:ascii="仿宋_GB2312" w:hAnsi="仿宋_GB2312" w:eastAsia="仿宋_GB2312" w:cs="仿宋_GB2312"/>
          <w:bCs/>
          <w:kern w:val="2"/>
          <w:sz w:val="32"/>
          <w:szCs w:val="32"/>
          <w:lang w:val="en-US" w:eastAsia="zh-CN"/>
        </w:rPr>
        <w:t>。</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四、报价须知</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（一）供应商必须具备满足本项目要求的提供相应服务的能力，持有工商行政管理部分核发的有效的企业法人营业执照。</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color w:val="auto"/>
          <w:sz w:val="32"/>
          <w:szCs w:val="32"/>
          <w:lang w:val="en-US" w:eastAsia="zh-CN"/>
        </w:rPr>
        <w:t>按附件2：粤标巡1128快艇上排维修及检验项目报价文件（格式）编制报价文件（正本1份）。</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（三）报价文件的提交，提交报价文件截止时间为</w:t>
      </w:r>
      <w:r>
        <w:rPr>
          <w:rFonts w:hint="eastAsia" w:ascii="仿宋_GB2312" w:hAnsi="仿宋_GB2312" w:eastAsia="仿宋_GB2312" w:cs="仿宋_GB2312"/>
          <w:color w:val="auto"/>
          <w:sz w:val="32"/>
          <w:szCs w:val="32"/>
          <w:highlight w:val="none"/>
          <w:lang w:val="en-US" w:eastAsia="zh-CN"/>
        </w:rPr>
        <w:t>2024年</w:t>
      </w:r>
      <w:r>
        <w:rPr>
          <w:rFonts w:hint="eastAsia" w:ascii="仿宋_GB2312" w:hAnsi="仿宋_GB2312" w:eastAsia="仿宋_GB2312" w:cs="仿宋_GB2312"/>
          <w:color w:val="auto"/>
          <w:sz w:val="32"/>
          <w:szCs w:val="32"/>
          <w:lang w:val="en-US" w:eastAsia="zh-CN"/>
        </w:rPr>
        <w:t>6月6</w:t>
      </w:r>
      <w:r>
        <w:rPr>
          <w:rFonts w:hint="eastAsia"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b w:val="0"/>
          <w:bCs/>
          <w:color w:val="auto"/>
          <w:sz w:val="32"/>
          <w:szCs w:val="32"/>
          <w:lang w:val="en-US" w:eastAsia="zh-CN"/>
        </w:rPr>
        <w:t>15时30分（北京时间）前，地点为台山市台城龙华里25号台山航标与测绘所，逾期送达不予受理；报价文件要加盖密封章。</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（四）项目报价方式：供应商根据采购人提供的采购项目内容，经实地勘察并结合市场价格进行报价。</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（五）参加本项目报价的供应商，请于本公告公布之日起的3个工作</w:t>
      </w:r>
      <w:bookmarkStart w:id="0" w:name="_GoBack"/>
      <w:bookmarkEnd w:id="0"/>
      <w:r>
        <w:rPr>
          <w:rFonts w:hint="eastAsia" w:ascii="仿宋_GB2312" w:hAnsi="仿宋_GB2312" w:eastAsia="仿宋_GB2312" w:cs="仿宋_GB2312"/>
          <w:b w:val="0"/>
          <w:bCs/>
          <w:color w:val="auto"/>
          <w:sz w:val="32"/>
          <w:szCs w:val="32"/>
          <w:lang w:val="en-US" w:eastAsia="zh-CN"/>
        </w:rPr>
        <w:t>日内，联系采购人对维修项目进行现场踏勘。</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（六）供应商若对报价文件或修理内容有疑问需要澄清，请于现场勘察时向采购人提出，采购人当场解答。</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lang w:val="en-US" w:eastAsia="zh-CN"/>
        </w:rPr>
        <w:t>（七）评审时间及地点：2024年6月6日16时30分（北京时间）在台山市台城龙华里25号台山航标与测绘</w:t>
      </w:r>
      <w:r>
        <w:rPr>
          <w:rFonts w:hint="eastAsia" w:ascii="仿宋_GB2312" w:hAnsi="仿宋_GB2312" w:eastAsia="仿宋_GB2312" w:cs="仿宋_GB2312"/>
          <w:b w:val="0"/>
          <w:bCs/>
          <w:sz w:val="32"/>
          <w:szCs w:val="32"/>
          <w:lang w:val="en-US" w:eastAsia="zh-CN"/>
        </w:rPr>
        <w:t>所监控室召开。</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（八）成交方式。</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项目采用最低价成交方式确定供应商，即在质量和服务均能满足询价文件资格要求及实质相应要求的前提下，按照报价由低选供应商，取有效报价中最低报价的供应商为第一候选供应商到高的顺序推选出成交候，以此类推第二、第三候选供应商。如出现最低报价相同的供应商，则采取相同最低报价供应商现场抽签方式确定第一候选供应商。</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（九）供应商不得将项目转包、分包，否则采购人有权终止采购合同，供应商应赔偿一切经济损失 。</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五、采购项目商务要求</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工期</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项目工期为20个日历天（以船舶上排至交船）。如遇特殊情况，工期根据实际延后。</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承包方式</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本项目采用总价包干方式承包，供应商应根据</w:t>
      </w:r>
      <w:r>
        <w:rPr>
          <w:rFonts w:hint="eastAsia" w:ascii="仿宋_GB2312" w:hAnsi="仿宋_GB2312" w:eastAsia="仿宋_GB2312" w:cs="仿宋_GB2312"/>
          <w:b w:val="0"/>
          <w:bCs/>
          <w:sz w:val="32"/>
          <w:szCs w:val="32"/>
          <w:lang w:eastAsia="zh-CN"/>
        </w:rPr>
        <w:t>询价</w:t>
      </w:r>
      <w:r>
        <w:rPr>
          <w:rFonts w:hint="eastAsia" w:ascii="仿宋_GB2312" w:hAnsi="仿宋_GB2312" w:eastAsia="仿宋_GB2312" w:cs="仿宋_GB2312"/>
          <w:b w:val="0"/>
          <w:bCs/>
          <w:sz w:val="32"/>
          <w:szCs w:val="32"/>
        </w:rPr>
        <w:t>文件、</w:t>
      </w:r>
      <w:r>
        <w:rPr>
          <w:rFonts w:hint="eastAsia" w:ascii="仿宋_GB2312" w:hAnsi="仿宋_GB2312" w:eastAsia="仿宋_GB2312" w:cs="仿宋_GB2312"/>
          <w:color w:val="auto"/>
          <w:kern w:val="0"/>
          <w:sz w:val="32"/>
          <w:szCs w:val="32"/>
          <w:shd w:val="clear" w:color="auto" w:fill="FFFFFF"/>
          <w:lang w:val="en-US" w:eastAsia="zh-CN" w:bidi="ar"/>
        </w:rPr>
        <w:t>粤标巡1128快艇上排维修及检验</w:t>
      </w:r>
      <w:r>
        <w:rPr>
          <w:rFonts w:hint="eastAsia" w:ascii="仿宋_GB2312" w:hAnsi="仿宋_GB2312" w:eastAsia="仿宋_GB2312" w:cs="仿宋_GB2312"/>
          <w:bCs/>
          <w:kern w:val="2"/>
          <w:sz w:val="32"/>
          <w:szCs w:val="32"/>
          <w:lang w:val="en-US" w:eastAsia="zh-CN"/>
        </w:rPr>
        <w:t>工程量清单</w:t>
      </w:r>
      <w:r>
        <w:rPr>
          <w:rFonts w:hint="eastAsia" w:ascii="仿宋_GB2312" w:hAnsi="仿宋_GB2312" w:eastAsia="仿宋_GB2312" w:cs="仿宋_GB2312"/>
          <w:b w:val="0"/>
          <w:bCs/>
          <w:sz w:val="32"/>
          <w:szCs w:val="32"/>
        </w:rPr>
        <w:t>、验收标准，结合现场实际情况进行报价，并由</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w:t>
      </w:r>
      <w:r>
        <w:rPr>
          <w:rFonts w:hint="eastAsia" w:ascii="仿宋_GB2312" w:hAnsi="仿宋_GB2312" w:eastAsia="仿宋_GB2312" w:cs="仿宋_GB2312"/>
          <w:b w:val="0"/>
          <w:bCs/>
          <w:sz w:val="32"/>
          <w:szCs w:val="32"/>
          <w:lang w:val="en-US" w:eastAsia="zh-CN"/>
        </w:rPr>
        <w:t>询价</w:t>
      </w:r>
      <w:r>
        <w:rPr>
          <w:rFonts w:hint="eastAsia" w:ascii="仿宋_GB2312" w:hAnsi="仿宋_GB2312" w:eastAsia="仿宋_GB2312" w:cs="仿宋_GB2312"/>
          <w:b w:val="0"/>
          <w:bCs/>
          <w:sz w:val="32"/>
          <w:szCs w:val="32"/>
        </w:rPr>
        <w:t>报价包工、包料、包工期、包质量、包安全、包文明、包验收完成全部合同内容。</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质量要求</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依据本采购项目内容，本项目</w:t>
      </w:r>
      <w:r>
        <w:rPr>
          <w:rFonts w:hint="eastAsia" w:ascii="仿宋_GB2312" w:hAnsi="仿宋_GB2312" w:eastAsia="仿宋_GB2312" w:cs="仿宋_GB2312"/>
          <w:b w:val="0"/>
          <w:bCs/>
          <w:sz w:val="32"/>
          <w:szCs w:val="32"/>
          <w:lang w:val="en-US" w:eastAsia="zh-CN"/>
        </w:rPr>
        <w:t>所用</w:t>
      </w:r>
      <w:r>
        <w:rPr>
          <w:rFonts w:hint="eastAsia" w:ascii="仿宋_GB2312" w:hAnsi="仿宋_GB2312" w:eastAsia="仿宋_GB2312" w:cs="仿宋_GB2312"/>
          <w:b w:val="0"/>
          <w:bCs/>
          <w:sz w:val="32"/>
          <w:szCs w:val="32"/>
        </w:rPr>
        <w:t>的材料、设备、</w:t>
      </w:r>
      <w:r>
        <w:rPr>
          <w:rFonts w:hint="eastAsia" w:ascii="仿宋_GB2312" w:hAnsi="仿宋_GB2312" w:eastAsia="仿宋_GB2312" w:cs="仿宋_GB2312"/>
          <w:b w:val="0"/>
          <w:bCs/>
          <w:sz w:val="32"/>
          <w:szCs w:val="32"/>
          <w:lang w:val="en-US" w:eastAsia="zh-CN"/>
        </w:rPr>
        <w:t>设</w:t>
      </w:r>
      <w:r>
        <w:rPr>
          <w:rFonts w:hint="eastAsia" w:ascii="仿宋_GB2312" w:hAnsi="仿宋_GB2312" w:eastAsia="仿宋_GB2312" w:cs="仿宋_GB2312"/>
          <w:b w:val="0"/>
          <w:bCs/>
          <w:sz w:val="32"/>
          <w:szCs w:val="32"/>
        </w:rPr>
        <w:t>施</w:t>
      </w:r>
      <w:r>
        <w:rPr>
          <w:rFonts w:hint="eastAsia" w:ascii="仿宋_GB2312" w:hAnsi="仿宋_GB2312" w:eastAsia="仿宋_GB2312" w:cs="仿宋_GB2312"/>
          <w:b w:val="0"/>
          <w:bCs/>
          <w:sz w:val="32"/>
          <w:szCs w:val="32"/>
          <w:lang w:val="en-US" w:eastAsia="zh-CN"/>
        </w:rPr>
        <w:t>及项目质量</w:t>
      </w:r>
      <w:r>
        <w:rPr>
          <w:rFonts w:hint="eastAsia" w:ascii="仿宋_GB2312" w:hAnsi="仿宋_GB2312" w:eastAsia="仿宋_GB2312" w:cs="仿宋_GB2312"/>
          <w:b w:val="0"/>
          <w:bCs/>
          <w:sz w:val="32"/>
          <w:szCs w:val="32"/>
        </w:rPr>
        <w:t>须达到现行中华人民共和国以及省、市或行业的工程建设标准、规范的要求。</w:t>
      </w:r>
      <w:r>
        <w:rPr>
          <w:rFonts w:hint="eastAsia" w:ascii="仿宋_GB2312" w:hAnsi="仿宋_GB2312" w:eastAsia="仿宋_GB2312" w:cs="仿宋_GB2312"/>
          <w:bCs/>
          <w:kern w:val="2"/>
          <w:sz w:val="32"/>
          <w:szCs w:val="32"/>
        </w:rPr>
        <w:t>船舶修理完成后，必须按照有关规定进行船舶试航</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通过船级社检验并出具船舶检验证书</w:t>
      </w:r>
      <w:r>
        <w:rPr>
          <w:rFonts w:hint="eastAsia" w:ascii="仿宋_GB2312" w:hAnsi="仿宋_GB2312" w:eastAsia="仿宋_GB2312" w:cs="仿宋_GB2312"/>
          <w:bCs/>
          <w:kern w:val="2"/>
          <w:sz w:val="32"/>
          <w:szCs w:val="32"/>
        </w:rPr>
        <w:t>和办理竣工验收手续。</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安全文明施工要求：遵守省、市相关管理部门安全文明施工的规定。</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w:t>
      </w:r>
      <w:r>
        <w:rPr>
          <w:rFonts w:hint="eastAsia" w:ascii="仿宋_GB2312" w:hAnsi="仿宋_GB2312" w:eastAsia="仿宋_GB2312" w:cs="仿宋_GB2312"/>
          <w:b w:val="0"/>
          <w:bCs/>
          <w:sz w:val="32"/>
          <w:szCs w:val="32"/>
          <w:lang w:val="en-US" w:eastAsia="zh-CN"/>
        </w:rPr>
        <w:t>船舶修理、试航、检验</w:t>
      </w:r>
      <w:r>
        <w:rPr>
          <w:rFonts w:hint="eastAsia" w:ascii="仿宋_GB2312" w:hAnsi="仿宋_GB2312" w:eastAsia="仿宋_GB2312" w:cs="仿宋_GB2312"/>
          <w:b w:val="0"/>
          <w:bCs/>
          <w:sz w:val="32"/>
          <w:szCs w:val="32"/>
        </w:rPr>
        <w:t>等施工全过程。</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验收</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lang w:val="en-US" w:eastAsia="zh-CN"/>
        </w:rPr>
        <w:t>根据项目的实际情况</w:t>
      </w:r>
      <w:r>
        <w:rPr>
          <w:rFonts w:hint="eastAsia" w:ascii="仿宋_GB2312" w:hAnsi="仿宋_GB2312" w:eastAsia="仿宋_GB2312" w:cs="仿宋_GB2312"/>
          <w:b w:val="0"/>
          <w:bCs/>
          <w:sz w:val="32"/>
          <w:szCs w:val="32"/>
          <w:lang w:eastAsia="zh-CN"/>
        </w:rPr>
        <w:t>将</w:t>
      </w:r>
      <w:r>
        <w:rPr>
          <w:rFonts w:hint="eastAsia" w:ascii="仿宋_GB2312" w:hAnsi="仿宋_GB2312" w:eastAsia="仿宋_GB2312" w:cs="仿宋_GB2312"/>
          <w:b w:val="0"/>
          <w:bCs/>
          <w:sz w:val="32"/>
          <w:szCs w:val="32"/>
          <w:lang w:val="en-US" w:eastAsia="zh-CN"/>
        </w:rPr>
        <w:t>完成的</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lang w:val="en-US" w:eastAsia="zh-CN"/>
        </w:rPr>
        <w:t>后向采购人提出验收申请，采购人</w:t>
      </w:r>
      <w:r>
        <w:rPr>
          <w:rFonts w:hint="eastAsia" w:ascii="仿宋_GB2312" w:hAnsi="仿宋_GB2312" w:eastAsia="仿宋_GB2312" w:cs="仿宋_GB2312"/>
          <w:bCs/>
          <w:kern w:val="2"/>
          <w:sz w:val="32"/>
          <w:szCs w:val="32"/>
        </w:rPr>
        <w:t>在接到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Cs/>
          <w:kern w:val="2"/>
          <w:sz w:val="32"/>
          <w:szCs w:val="32"/>
        </w:rPr>
        <w:t>提出的工程验收通知后，应在10天内组织验收</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2.修理</w:t>
      </w:r>
      <w:r>
        <w:rPr>
          <w:rFonts w:hint="eastAsia" w:ascii="仿宋_GB2312" w:hAnsi="仿宋_GB2312" w:eastAsia="仿宋_GB2312" w:cs="仿宋_GB2312"/>
          <w:b w:val="0"/>
          <w:bCs/>
          <w:sz w:val="32"/>
          <w:szCs w:val="32"/>
        </w:rPr>
        <w:t>质量不符合规定或验收不合格的，</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负责无偿返工。</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六、项目合同</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确定成交供应商发出《成交通知书》后，项目合同按照台山航标与测绘所提供的合同格式进行签署。</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七、付款方式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由采购人按下列程序付款，付款方式：采用银行转账、银行汇付（含电汇）等方式。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预付款：合同签订后，采购人在收到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提交的书面申请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10个工作日内按合同价的</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0%作为项目预付款支付给</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结算支付：</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lang w:val="en-US" w:eastAsia="zh-CN"/>
        </w:rPr>
        <w:t>根据实际完成的</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rPr>
        <w:t>并经采购人验收合格，</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按规定办理项目结算手续后，</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向采购人提交申请支付项目剩余的款项（采购人支付的款项总额为审核后的结算总价）。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支付项目款必须凭采购人代表审核意见、有效的税务发票支付，否则采购人有权拒付该笔及该笔之后的项目款，</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仍应按合同约定履行义务。</w:t>
      </w:r>
    </w:p>
    <w:p>
      <w:pPr>
        <w:tabs>
          <w:tab w:val="left" w:pos="3210"/>
        </w:tabs>
        <w:spacing w:line="240" w:lineRule="auto"/>
        <w:ind w:firstLine="640" w:firstLineChars="200"/>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八、成交结果公示</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本次询价的结果将在广东省江门航道事务中心阳光事务平台公示。</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九、其它说明</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（一）采购人对未成交原因均不做任何解释，也不退还报价资料。</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（二）不论成交与否，供应商编制报价文件的所有费用均由供应商自行负责。</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（三）供应商在接到成交通知后十五天内到台山航标与测绘所与采购人签订项目采购合同，逾期按放弃成交处理。 </w:t>
      </w: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ind w:left="0" w:leftChars="0" w:firstLine="0" w:firstLineChars="0"/>
        <w:rPr>
          <w:rFonts w:hint="eastAsia" w:ascii="仿宋_GB2312" w:hAnsi="仿宋_GB2312" w:eastAsia="仿宋_GB2312" w:cs="仿宋_GB2312"/>
          <w:b w:val="0"/>
          <w:bCs/>
          <w:sz w:val="32"/>
          <w:szCs w:val="32"/>
          <w:lang w:val="en-US" w:eastAsia="zh-CN"/>
        </w:rPr>
      </w:pPr>
    </w:p>
    <w:p>
      <w:pPr>
        <w:pStyle w:val="2"/>
        <w:ind w:left="0" w:leftChars="0" w:firstLine="0" w:firstLineChars="0"/>
        <w:rPr>
          <w:rFonts w:hint="eastAsia" w:ascii="仿宋_GB2312" w:hAnsi="仿宋_GB2312" w:eastAsia="仿宋_GB2312" w:cs="仿宋_GB2312"/>
          <w:b w:val="0"/>
          <w:bCs/>
          <w:sz w:val="32"/>
          <w:szCs w:val="32"/>
          <w:lang w:val="en-US" w:eastAsia="zh-CN"/>
        </w:rPr>
      </w:pPr>
    </w:p>
    <w:p>
      <w:pPr>
        <w:pStyle w:val="2"/>
        <w:ind w:left="0" w:leftChars="0" w:firstLine="0" w:firstLineChars="0"/>
        <w:rPr>
          <w:rFonts w:hint="eastAsia" w:ascii="仿宋_GB2312" w:hAnsi="仿宋_GB2312" w:eastAsia="仿宋_GB2312" w:cs="仿宋_GB2312"/>
          <w:b w:val="0"/>
          <w:bCs/>
          <w:sz w:val="32"/>
          <w:szCs w:val="32"/>
          <w:lang w:val="en-US" w:eastAsia="zh-CN"/>
        </w:rPr>
      </w:pPr>
    </w:p>
    <w:p>
      <w:pPr>
        <w:pStyle w:val="2"/>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r>
        <w:rPr>
          <w:rFonts w:hint="eastAsia" w:ascii="仿宋_GB2312" w:hAnsi="仿宋_GB2312" w:eastAsia="仿宋_GB2312" w:cs="仿宋_GB2312"/>
          <w:color w:val="auto"/>
          <w:kern w:val="0"/>
          <w:sz w:val="32"/>
          <w:szCs w:val="32"/>
          <w:shd w:val="clear" w:color="auto" w:fill="FFFFFF"/>
          <w:lang w:val="en-US" w:eastAsia="zh-CN" w:bidi="ar"/>
        </w:rPr>
        <w:t>粤标巡1128快艇上排维修及检验项目工程量清单。</w:t>
      </w:r>
    </w:p>
    <w:tbl>
      <w:tblPr>
        <w:tblStyle w:val="5"/>
        <w:tblW w:w="88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4"/>
        <w:gridCol w:w="3570"/>
        <w:gridCol w:w="4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维修工程</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船体工程</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船尾焊接铝合金救生圈架两个。</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需符合规范要求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船头甲板外船舷3处、船尾甲板外船舷1处修复补焊</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变形处校正后补焊，需符合规范要求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轮胎碰垫按照原样从新绑扎，更换生锈卸扣、磨损缆绳。</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现场按监修人员要求绑扎好轮胎，采用10MM编织涤纶绳和不锈钢U型夹头。（更换20个轮胎）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驾驶台雨刮器不牢固改为顶挂式雨刮器</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需符合规范要求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加装船头甲板两舷铝合金护舷（9m）</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按原有船舷铝合金护舷尺寸焊接铝合金骨架护舷（设计需配合可安装橡胶护舷），看使用情况后期是否加装橡胶护舷。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油漆工程（用国际牌油漆）</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油漆前高压枪清洗干净船体，涂料带ccs证书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船底防污漆通油一度</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约132</w:t>
            </w:r>
            <w:r>
              <w:rPr>
                <w:rStyle w:val="10"/>
                <w:lang w:val="en-US" w:eastAsia="zh-CN" w:bidi="ar"/>
              </w:rPr>
              <w:t>㎡，露白处需补焊、补底漆和中间漆再油防污漆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甲板下船体以及上建喷白漆两度</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约90</w:t>
            </w:r>
            <w:r>
              <w:rPr>
                <w:rStyle w:val="10"/>
                <w:lang w:val="en-US" w:eastAsia="zh-CN" w:bidi="ar"/>
              </w:rPr>
              <w:t>㎡，露白处需补好底漆和中间漆再喷白漆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主甲板和机舱顶棚的甲板漆通油甲板漆一度</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约80</w:t>
            </w:r>
            <w:r>
              <w:rPr>
                <w:rStyle w:val="10"/>
                <w:lang w:val="en-US" w:eastAsia="zh-CN" w:bidi="ar"/>
              </w:rPr>
              <w:t>㎡，露白处需补好底漆和中间漆再油甲板漆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船名、船籍港、水尺、CS等标志油漆重描</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通过船级社检验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锚链除锈油漆一度。</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锚链全部送出，再除锈油漆，做好锚链相关标识。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水下工程</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全船锌块更换。（10块）</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与要来锌块尺寸一致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海底门检查</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检查海底格栅有无变形，清理海底门青苔，藤壶等。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两螺旋桨和尾轴校正，动平衡，对中。</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需符合规范要求，必要时补焊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舵杆油麻绳水封改为骨架油封</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需符合规范要求，4个油封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轮机工程</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更换发电机海水冷却软管。</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采用230mm透明钢丝管和不锈钢喉箍，2条管总成5M。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消防管道旁通阀（截止阀)更换为铜或者不锈钢316材质</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因海水腐蚀消防管道旁通阀出现渗漏，更换旁通阀，更换后不能出现渗漏情况。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左右主机、齿轮箱、尾轴中线校平衡</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需符合规范要求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修补左右主机排气消音水箱渗漏处</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做好防腐措施，避免因海水腐蚀再次出现渗漏情况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其他工程</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船尾定制两个铝合金工具箱</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根据现场位置定尺寸，要求足够牢固。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警灯下方加装一个立体“广东航道”标志，材质为铜</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根据现场位置定尺寸，要求足够牢固。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辅助工程</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上下排费用</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排坞租费用</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驻排费用，包含安全、消防、巡回值班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协助船舶检验</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罗庚校对</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出具修理技术证明书</w:t>
            </w:r>
          </w:p>
        </w:tc>
        <w:tc>
          <w:tcPr>
            <w:tcW w:w="4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pStyle w:val="2"/>
        <w:rPr>
          <w:rFonts w:hint="eastAsia"/>
        </w:rPr>
      </w:pPr>
    </w:p>
    <w:p/>
    <w:p>
      <w:pPr>
        <w:pStyle w:val="2"/>
      </w:pPr>
    </w:p>
    <w:p>
      <w:pPr>
        <w:pStyle w:val="2"/>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D9195"/>
    <w:multiLevelType w:val="singleLevel"/>
    <w:tmpl w:val="58AD91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TM3ZTQxNTBlNzIwMTdlNTI0NWY3NjIwZDBlODAifQ=="/>
  </w:docVars>
  <w:rsids>
    <w:rsidRoot w:val="00000000"/>
    <w:rsid w:val="016F5044"/>
    <w:rsid w:val="01A2363F"/>
    <w:rsid w:val="046010C1"/>
    <w:rsid w:val="068034A7"/>
    <w:rsid w:val="087569B5"/>
    <w:rsid w:val="19F76615"/>
    <w:rsid w:val="2E005791"/>
    <w:rsid w:val="2E5879D3"/>
    <w:rsid w:val="2EBC0F7F"/>
    <w:rsid w:val="328F3EA3"/>
    <w:rsid w:val="333D4552"/>
    <w:rsid w:val="34626BB4"/>
    <w:rsid w:val="35E539FB"/>
    <w:rsid w:val="439358D3"/>
    <w:rsid w:val="456215B4"/>
    <w:rsid w:val="45833FE8"/>
    <w:rsid w:val="48581693"/>
    <w:rsid w:val="4B9107F7"/>
    <w:rsid w:val="4C8E1401"/>
    <w:rsid w:val="4DC756D6"/>
    <w:rsid w:val="4E503490"/>
    <w:rsid w:val="52084AAA"/>
    <w:rsid w:val="559B16D9"/>
    <w:rsid w:val="582D0661"/>
    <w:rsid w:val="5BEA252E"/>
    <w:rsid w:val="5E5C580C"/>
    <w:rsid w:val="5F6A01C3"/>
    <w:rsid w:val="60374CE3"/>
    <w:rsid w:val="607E051D"/>
    <w:rsid w:val="62592252"/>
    <w:rsid w:val="640017D1"/>
    <w:rsid w:val="657F23FB"/>
    <w:rsid w:val="701B3F15"/>
    <w:rsid w:val="70FE363D"/>
    <w:rsid w:val="72777BBB"/>
    <w:rsid w:val="7664710B"/>
    <w:rsid w:val="78CE51D0"/>
    <w:rsid w:val="7A7820B1"/>
    <w:rsid w:val="7ECB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ind w:firstLine="560" w:firstLineChars="200"/>
    </w:pPr>
    <w:rPr>
      <w:rFonts w:ascii="Calibri" w:hAnsi="Calibri"/>
      <w:sz w:val="28"/>
      <w:szCs w:val="28"/>
    </w:rPr>
  </w:style>
  <w:style w:type="paragraph" w:customStyle="1" w:styleId="6">
    <w:name w:val="论文正文"/>
    <w:basedOn w:val="1"/>
    <w:qFormat/>
    <w:uiPriority w:val="0"/>
    <w:pPr>
      <w:spacing w:line="360" w:lineRule="auto"/>
      <w:ind w:firstLine="480" w:firstLineChars="200"/>
    </w:pPr>
    <w:rPr>
      <w:rFonts w:ascii="宋体" w:hAnsi="宋体" w:cs="宋体"/>
      <w:kern w:val="0"/>
      <w:sz w:val="24"/>
      <w:szCs w:val="20"/>
    </w:rPr>
  </w:style>
  <w:style w:type="character" w:customStyle="1" w:styleId="7">
    <w:name w:val="font71"/>
    <w:basedOn w:val="4"/>
    <w:qFormat/>
    <w:uiPriority w:val="0"/>
    <w:rPr>
      <w:rFonts w:hint="eastAsia" w:ascii="宋体" w:hAnsi="宋体" w:eastAsia="宋体" w:cs="宋体"/>
      <w:color w:val="000000"/>
      <w:sz w:val="20"/>
      <w:szCs w:val="20"/>
      <w:u w:val="none"/>
    </w:rPr>
  </w:style>
  <w:style w:type="character" w:customStyle="1" w:styleId="8">
    <w:name w:val="font41"/>
    <w:basedOn w:val="4"/>
    <w:qFormat/>
    <w:uiPriority w:val="0"/>
    <w:rPr>
      <w:rFonts w:ascii="宋体" w:hAnsi="宋体" w:eastAsia="宋体" w:cs="宋体"/>
      <w:color w:val="000000"/>
      <w:sz w:val="20"/>
      <w:szCs w:val="20"/>
      <w:u w:val="none"/>
    </w:rPr>
  </w:style>
  <w:style w:type="character" w:customStyle="1" w:styleId="9">
    <w:name w:val="font01"/>
    <w:basedOn w:val="4"/>
    <w:qFormat/>
    <w:uiPriority w:val="0"/>
    <w:rPr>
      <w:rFonts w:hint="eastAsia" w:ascii="宋体" w:hAnsi="宋体" w:eastAsia="宋体" w:cs="宋体"/>
      <w:color w:val="000000"/>
      <w:sz w:val="20"/>
      <w:szCs w:val="20"/>
      <w:u w:val="none"/>
    </w:rPr>
  </w:style>
  <w:style w:type="character" w:customStyle="1" w:styleId="10">
    <w:name w:val="font61"/>
    <w:basedOn w:val="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2615</Words>
  <Characters>2692</Characters>
  <Lines>0</Lines>
  <Paragraphs>0</Paragraphs>
  <TotalTime>18</TotalTime>
  <ScaleCrop>false</ScaleCrop>
  <LinksUpToDate>false</LinksUpToDate>
  <CharactersWithSpaces>2699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张志刚</cp:lastModifiedBy>
  <cp:lastPrinted>2023-09-01T00:02:00Z</cp:lastPrinted>
  <dcterms:modified xsi:type="dcterms:W3CDTF">2024-05-24T00:32:42Z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3CB1B7F82E744F8184B98396EC1B8000_13</vt:lpwstr>
  </property>
</Properties>
</file>