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18" w:rsidRDefault="00572A18" w:rsidP="00572A18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</w:t>
      </w:r>
      <w:r>
        <w:rPr>
          <w:rFonts w:ascii="方正小标宋简体" w:eastAsia="方正小标宋简体" w:hAnsi="宋体"/>
          <w:sz w:val="36"/>
          <w:szCs w:val="36"/>
        </w:rPr>
        <w:t>024</w:t>
      </w:r>
      <w:r>
        <w:rPr>
          <w:rFonts w:ascii="方正小标宋简体" w:eastAsia="方正小标宋简体" w:hAnsi="宋体" w:hint="eastAsia"/>
          <w:sz w:val="36"/>
          <w:szCs w:val="36"/>
        </w:rPr>
        <w:t>年度专项工程信息公开表</w:t>
      </w:r>
    </w:p>
    <w:tbl>
      <w:tblPr>
        <w:tblW w:w="144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693"/>
        <w:gridCol w:w="993"/>
        <w:gridCol w:w="1275"/>
        <w:gridCol w:w="1527"/>
        <w:gridCol w:w="2726"/>
        <w:gridCol w:w="806"/>
      </w:tblGrid>
      <w:tr w:rsidR="00572A18" w:rsidTr="00572A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18" w:rsidRDefault="00572A18" w:rsidP="00DE63F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专项工程名称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18" w:rsidRDefault="00572A18" w:rsidP="00DE63F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实施单位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18" w:rsidRDefault="00572A18" w:rsidP="00DE63F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主要内容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18" w:rsidRDefault="00572A18" w:rsidP="00DE63F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计划工期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18" w:rsidRDefault="00572A18" w:rsidP="00DE63F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合同价</w:t>
            </w:r>
          </w:p>
          <w:p w:rsidR="00572A18" w:rsidRDefault="00572A18" w:rsidP="00DE63F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（万元）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18" w:rsidRDefault="00572A18" w:rsidP="00DE63F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pacing w:val="3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采购方式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18" w:rsidRDefault="00572A18" w:rsidP="00DE63F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中标单位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18" w:rsidRDefault="00572A18" w:rsidP="00DE63F5">
            <w:pPr>
              <w:spacing w:line="580" w:lineRule="exact"/>
              <w:jc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备注</w:t>
            </w:r>
          </w:p>
        </w:tc>
      </w:tr>
      <w:tr w:rsidR="00572A18" w:rsidRPr="00572A18" w:rsidTr="00572A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Pr="00572A18" w:rsidRDefault="00572A18" w:rsidP="00572A18">
            <w:pPr>
              <w:spacing w:line="580" w:lineRule="exact"/>
              <w:jc w:val="left"/>
              <w:rPr>
                <w:rFonts w:ascii="仿宋_GB2312" w:eastAsia="仿宋_GB2312" w:hAnsi="黑体"/>
                <w:spacing w:val="-2"/>
                <w:szCs w:val="28"/>
              </w:rPr>
            </w:pP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(2025-2027年)养护专项设计项目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Pr="00572A18" w:rsidRDefault="00572A18" w:rsidP="00572A18">
            <w:pPr>
              <w:spacing w:line="580" w:lineRule="exact"/>
              <w:rPr>
                <w:rFonts w:ascii="仿宋_GB2312" w:eastAsia="仿宋_GB2312" w:hAnsi="黑体" w:hint="eastAsia"/>
                <w:spacing w:val="-2"/>
                <w:szCs w:val="28"/>
              </w:rPr>
            </w:pP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广东省东莞航道事务中心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Pr="00572A18" w:rsidRDefault="00572A18" w:rsidP="00572A18">
            <w:pPr>
              <w:spacing w:line="580" w:lineRule="exact"/>
              <w:rPr>
                <w:rFonts w:ascii="仿宋_GB2312" w:eastAsia="仿宋_GB2312" w:hAnsi="黑体"/>
                <w:spacing w:val="-2"/>
                <w:szCs w:val="28"/>
              </w:rPr>
            </w:pP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编制</w:t>
            </w:r>
            <w:r>
              <w:rPr>
                <w:rFonts w:ascii="仿宋_GB2312" w:eastAsia="仿宋_GB2312" w:hAnsi="黑体"/>
                <w:spacing w:val="-2"/>
                <w:szCs w:val="28"/>
              </w:rPr>
              <w:t>3</w:t>
            </w: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年专项</w:t>
            </w:r>
            <w:r>
              <w:rPr>
                <w:rFonts w:ascii="仿宋_GB2312" w:eastAsia="仿宋_GB2312" w:hAnsi="黑体" w:hint="eastAsia"/>
                <w:spacing w:val="-2"/>
                <w:szCs w:val="28"/>
              </w:rPr>
              <w:t>工程</w:t>
            </w: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初步设计</w:t>
            </w:r>
            <w:r>
              <w:rPr>
                <w:rFonts w:ascii="仿宋_GB2312" w:eastAsia="仿宋_GB2312" w:hAnsi="黑体" w:hint="eastAsia"/>
                <w:spacing w:val="-2"/>
                <w:szCs w:val="28"/>
              </w:rPr>
              <w:t>方案</w:t>
            </w: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和航道日常养护费用预算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Pr="00572A18" w:rsidRDefault="00572A18" w:rsidP="00572A18">
            <w:pPr>
              <w:spacing w:line="580" w:lineRule="exact"/>
              <w:rPr>
                <w:rFonts w:ascii="仿宋_GB2312" w:eastAsia="仿宋_GB2312" w:hAnsi="黑体"/>
                <w:spacing w:val="-2"/>
                <w:szCs w:val="28"/>
              </w:rPr>
            </w:pPr>
            <w:r w:rsidRPr="00572A18">
              <w:rPr>
                <w:rFonts w:ascii="仿宋_GB2312" w:eastAsia="仿宋_GB2312" w:hAnsi="黑体"/>
                <w:spacing w:val="-2"/>
                <w:szCs w:val="28"/>
              </w:rPr>
              <w:t>3</w:t>
            </w: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Pr="00572A18" w:rsidRDefault="00572A18" w:rsidP="00572A18">
            <w:pPr>
              <w:spacing w:line="580" w:lineRule="exact"/>
              <w:rPr>
                <w:rFonts w:ascii="仿宋_GB2312" w:eastAsia="仿宋_GB2312" w:hAnsi="黑体"/>
                <w:spacing w:val="-2"/>
                <w:szCs w:val="28"/>
              </w:rPr>
            </w:pP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≤</w:t>
            </w:r>
            <w:r>
              <w:rPr>
                <w:rFonts w:ascii="仿宋_GB2312" w:eastAsia="仿宋_GB2312" w:hAnsi="黑体" w:hint="eastAsia"/>
                <w:spacing w:val="-2"/>
                <w:szCs w:val="28"/>
              </w:rPr>
              <w:t>6</w:t>
            </w:r>
            <w:r>
              <w:rPr>
                <w:rFonts w:ascii="仿宋_GB2312" w:eastAsia="仿宋_GB2312" w:hAnsi="黑体"/>
                <w:spacing w:val="-2"/>
                <w:szCs w:val="28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Pr="00572A18" w:rsidRDefault="00572A18" w:rsidP="00572A18">
            <w:pPr>
              <w:spacing w:line="580" w:lineRule="exact"/>
              <w:rPr>
                <w:rFonts w:ascii="仿宋_GB2312" w:eastAsia="仿宋_GB2312" w:hAnsi="黑体"/>
                <w:spacing w:val="-2"/>
                <w:szCs w:val="28"/>
              </w:rPr>
            </w:pP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直接选取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Pr="00572A18" w:rsidRDefault="00572A18" w:rsidP="00572A18">
            <w:pPr>
              <w:spacing w:line="580" w:lineRule="exact"/>
              <w:rPr>
                <w:rFonts w:ascii="仿宋_GB2312" w:eastAsia="仿宋_GB2312" w:hAnsi="黑体"/>
                <w:spacing w:val="-2"/>
                <w:szCs w:val="28"/>
              </w:rPr>
            </w:pPr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中铁建港航</w:t>
            </w:r>
            <w:proofErr w:type="gramStart"/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局集团</w:t>
            </w:r>
            <w:proofErr w:type="gramEnd"/>
            <w:r w:rsidRPr="00572A18">
              <w:rPr>
                <w:rFonts w:ascii="仿宋_GB2312" w:eastAsia="仿宋_GB2312" w:hAnsi="黑体" w:hint="eastAsia"/>
                <w:spacing w:val="-2"/>
                <w:szCs w:val="28"/>
              </w:rPr>
              <w:t>勘察设计院有限公司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P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Cs w:val="28"/>
              </w:rPr>
            </w:pPr>
          </w:p>
        </w:tc>
      </w:tr>
      <w:tr w:rsidR="00572A18" w:rsidTr="00572A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</w:tr>
      <w:tr w:rsidR="00572A18" w:rsidTr="00572A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8" w:rsidRDefault="00572A18" w:rsidP="00DE63F5">
            <w:pPr>
              <w:spacing w:line="580" w:lineRule="exact"/>
              <w:ind w:left="1276" w:hanging="936"/>
              <w:jc w:val="left"/>
              <w:rPr>
                <w:rFonts w:ascii="仿宋_GB2312" w:eastAsia="仿宋_GB2312" w:hAnsi="黑体"/>
                <w:spacing w:val="-2"/>
                <w:sz w:val="32"/>
                <w:szCs w:val="28"/>
              </w:rPr>
            </w:pPr>
          </w:p>
        </w:tc>
      </w:tr>
    </w:tbl>
    <w:p w:rsidR="0040211B" w:rsidRDefault="0040211B"/>
    <w:sectPr w:rsidR="0040211B" w:rsidSect="00572A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18"/>
    <w:rsid w:val="0040211B"/>
    <w:rsid w:val="005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3741"/>
  <w15:chartTrackingRefBased/>
  <w15:docId w15:val="{725EC18A-D204-4D90-9A98-128C467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18"/>
    <w:pPr>
      <w:widowControl w:val="0"/>
      <w:jc w:val="both"/>
    </w:pPr>
    <w:rPr>
      <w:rFonts w:ascii="Calibri" w:eastAsia="微软雅黑 Light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黄少徐</dc:creator>
  <cp:keywords/>
  <dc:description/>
  <cp:lastModifiedBy>黄少徐</cp:lastModifiedBy>
  <cp:revision>1</cp:revision>
  <dcterms:created xsi:type="dcterms:W3CDTF">2024-03-14T06:32:00Z</dcterms:created>
  <dcterms:modified xsi:type="dcterms:W3CDTF">2024-03-14T06:41:00Z</dcterms:modified>
</cp:coreProperties>
</file>