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广东省江门航道事务中心新会航标与测绘所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6"/>
        <w:adjustRightInd w:val="0"/>
        <w:snapToGrid w:val="0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新会航标与测绘所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  <w:lang w:val="en-US" w:eastAsia="zh-CN"/>
        </w:rPr>
        <w:t>辖区航道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演示模型</w:t>
      </w: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jc w:val="center"/>
        <w:rPr>
          <w:rFonts w:hint="eastAsia" w:ascii="仿宋" w:hAnsi="仿宋" w:eastAsia="仿宋"/>
          <w:b/>
          <w:sz w:val="72"/>
          <w:szCs w:val="72"/>
        </w:rPr>
      </w:pPr>
      <w:r>
        <w:rPr>
          <w:rFonts w:hint="eastAsia" w:ascii="仿宋" w:hAnsi="仿宋" w:eastAsia="仿宋"/>
          <w:b/>
          <w:sz w:val="72"/>
          <w:szCs w:val="72"/>
        </w:rPr>
        <w:t>报  价  文  件</w:t>
      </w:r>
    </w:p>
    <w:p>
      <w:pPr>
        <w:jc w:val="center"/>
        <w:rPr>
          <w:rFonts w:hint="eastAsia" w:ascii="仿宋" w:hAnsi="仿宋" w:eastAsia="仿宋"/>
          <w:b/>
          <w:sz w:val="48"/>
          <w:szCs w:val="48"/>
          <w:lang w:eastAsia="zh-CN"/>
        </w:rPr>
      </w:pPr>
      <w:r>
        <w:rPr>
          <w:rFonts w:hint="eastAsia" w:ascii="仿宋" w:hAnsi="仿宋" w:eastAsia="仿宋"/>
          <w:b/>
          <w:sz w:val="48"/>
          <w:szCs w:val="48"/>
          <w:lang w:eastAsia="zh-CN"/>
        </w:rPr>
        <w:t>（格式，</w:t>
      </w:r>
      <w:r>
        <w:rPr>
          <w:rFonts w:hint="eastAsia" w:ascii="仿宋" w:hAnsi="仿宋" w:eastAsia="仿宋"/>
          <w:b/>
          <w:sz w:val="48"/>
          <w:szCs w:val="48"/>
          <w:lang w:val="en-US" w:eastAsia="zh-CN"/>
        </w:rPr>
        <w:t>请双面打印</w:t>
      </w:r>
      <w:r>
        <w:rPr>
          <w:rFonts w:hint="eastAsia" w:ascii="仿宋" w:hAnsi="仿宋" w:eastAsia="仿宋"/>
          <w:b/>
          <w:sz w:val="48"/>
          <w:szCs w:val="48"/>
          <w:lang w:eastAsia="zh-CN"/>
        </w:rPr>
        <w:t>）</w:t>
      </w: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</w:rPr>
        <w:t>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编制日期：    年     月    日 </w:t>
      </w: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目 录</w:t>
      </w:r>
    </w:p>
    <w:p>
      <w:pPr>
        <w:tabs>
          <w:tab w:val="left" w:pos="6420"/>
        </w:tabs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1.报价函</w:t>
      </w:r>
    </w:p>
    <w:p>
      <w:pPr>
        <w:tabs>
          <w:tab w:val="left" w:pos="6420"/>
        </w:tabs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分项报价单</w:t>
      </w:r>
    </w:p>
    <w:p>
      <w:pPr>
        <w:tabs>
          <w:tab w:val="left" w:pos="6420"/>
        </w:tabs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3.报价人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文件复印件</w:t>
      </w: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报价函</w:t>
      </w:r>
    </w:p>
    <w:p>
      <w:pPr>
        <w:jc w:val="center"/>
        <w:rPr>
          <w:rFonts w:hint="eastAsia" w:ascii="仿宋" w:hAnsi="仿宋" w:eastAsia="仿宋"/>
          <w:b/>
          <w:sz w:val="28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广东省江门航道事务中心新会航标与测绘所</w:t>
      </w:r>
    </w:p>
    <w:p>
      <w:pPr>
        <w:pStyle w:val="6"/>
        <w:adjustRightInd w:val="0"/>
        <w:snapToGrid w:val="0"/>
        <w:ind w:firstLine="56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</w:t>
      </w:r>
    </w:p>
    <w:p>
      <w:pPr>
        <w:pStyle w:val="6"/>
        <w:adjustRightInd w:val="0"/>
        <w:snapToGrid w:val="0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1.根据你方询价的：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新会航标与测绘所</w:t>
      </w:r>
      <w:r>
        <w:rPr>
          <w:rFonts w:hint="eastAsia" w:ascii="仿宋_GB2312" w:hAnsi="仿宋_GB2312" w:eastAsia="仿宋_GB2312" w:cs="仿宋_GB2312"/>
          <w:i w:val="0"/>
          <w:caps w:val="0"/>
          <w:color w:val="FF0000"/>
          <w:spacing w:val="0"/>
          <w:sz w:val="32"/>
          <w:szCs w:val="32"/>
          <w:u w:val="single"/>
          <w:shd w:val="clear" w:fill="FFFFFF"/>
          <w:lang w:val="en-US" w:eastAsia="zh-CN"/>
        </w:rPr>
        <w:t>辖区航道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演示模型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文件，遵照《中华人民共和国招标投标法》等有关规定，经研究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须知、建设标准及其他有关文件后，我方愿以￥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元，人民币（大写）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人民币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报价，工期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历天，按合同约定实施和完成承包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，修补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中任何缺陷，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质量达到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2.我方承诺在报价有效期内不修改、撤销报价文件。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3.如我方中标：</w:t>
      </w:r>
    </w:p>
    <w:p>
      <w:pPr>
        <w:spacing w:line="52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（1）我方承诺在收到成交通知书后，在成交通知书规定的期限内与你方签订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（2）我方承诺在合同约定的期限内完成并移交全部合同内容。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4.我方在此声明，所递交的报价文件及有关资料内容完整、真实和准确。</w:t>
      </w:r>
    </w:p>
    <w:p>
      <w:pPr>
        <w:spacing w:line="520" w:lineRule="exact"/>
        <w:ind w:firstLine="588"/>
        <w:rPr>
          <w:rFonts w:hint="eastAsia" w:ascii="仿宋" w:hAnsi="仿宋" w:eastAsia="仿宋"/>
          <w:sz w:val="28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（签字或盖章）</w:t>
      </w:r>
    </w:p>
    <w:p>
      <w:pPr>
        <w:spacing w:line="520" w:lineRule="exact"/>
        <w:ind w:firstLine="1400"/>
        <w:rPr>
          <w:rFonts w:hint="eastAsia" w:ascii="仿宋" w:hAnsi="仿宋" w:eastAsia="仿宋"/>
          <w:sz w:val="28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年     月    日</w:t>
      </w: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项目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分项报价单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项目名称：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新会航标与测绘所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辖区航道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演示模型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978"/>
        <w:gridCol w:w="3272"/>
        <w:gridCol w:w="764"/>
        <w:gridCol w:w="739"/>
        <w:gridCol w:w="879"/>
        <w:gridCol w:w="879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参数描述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区域模型制图</w:t>
            </w:r>
          </w:p>
        </w:tc>
        <w:tc>
          <w:tcPr>
            <w:tcW w:w="3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沙盘模型展示区域、重点标示物定位与灯位CAD图纸绘制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沙盘主体基础模型</w:t>
            </w:r>
          </w:p>
        </w:tc>
        <w:tc>
          <w:tcPr>
            <w:tcW w:w="3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沙盘主体模型尺寸：3.95米X 2.35米，区位范围沙盘中的模型制作片区内的地型地貌与河道制作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㎡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沙盘重点表现模型</w:t>
            </w:r>
          </w:p>
        </w:tc>
        <w:tc>
          <w:tcPr>
            <w:tcW w:w="3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重点表现的桥梁，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公路或配套的地表性建筑等制作成写实立体建筑形式。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沙盘重点表现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标模型</w:t>
            </w:r>
          </w:p>
        </w:tc>
        <w:tc>
          <w:tcPr>
            <w:tcW w:w="3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道内重点表现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标模型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（浮标、塔标、管线标、钢管灯桩、水位站等）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沙盘次要表现模型</w:t>
            </w:r>
          </w:p>
        </w:tc>
        <w:tc>
          <w:tcPr>
            <w:tcW w:w="3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模型中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道外围的其它次要建筑等制作简易建筑体，制作出建筑轮廓形状，喷涂浅灰、米白色或搭配水晶体等。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沙盘灯珠</w:t>
            </w:r>
          </w:p>
        </w:tc>
        <w:tc>
          <w:tcPr>
            <w:tcW w:w="3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沙盘重点航道内分组显示灯珠，分组控制，闪烁频率可变，颜色可变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标示灯牌</w:t>
            </w:r>
          </w:p>
        </w:tc>
        <w:tc>
          <w:tcPr>
            <w:tcW w:w="3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沙盘重点区域标示灯牌，闪烁频率可变，颜色可变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模型底座</w:t>
            </w:r>
          </w:p>
        </w:tc>
        <w:tc>
          <w:tcPr>
            <w:tcW w:w="3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纯木制沙盘平台低座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模型底座烤漆</w:t>
            </w:r>
          </w:p>
        </w:tc>
        <w:tc>
          <w:tcPr>
            <w:tcW w:w="3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底座环保光面烤漆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中控系统</w:t>
            </w:r>
          </w:p>
        </w:tc>
        <w:tc>
          <w:tcPr>
            <w:tcW w:w="3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触摸屏编程软件SV-APPHT2.0：基于Windowns系统，可根据环境、设备及客户要求进行定制编程、支持3D、2D按键编程、可使用现场环境实际布局编程、独立编程文件保存，可及时更换要求功能、源文件方便保存，性能稳定。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中控触摸屏</w:t>
            </w:r>
          </w:p>
        </w:tc>
        <w:tc>
          <w:tcPr>
            <w:tcW w:w="3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32G WLAN版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数据线缆</w:t>
            </w:r>
          </w:p>
        </w:tc>
        <w:tc>
          <w:tcPr>
            <w:tcW w:w="3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信号灯控制线、数据传输线、电源线、桥架线盒等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项目集成</w:t>
            </w:r>
          </w:p>
        </w:tc>
        <w:tc>
          <w:tcPr>
            <w:tcW w:w="3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项目管理，创意设计，现场调试，后期培训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</w:t>
            </w:r>
          </w:p>
        </w:tc>
        <w:tc>
          <w:tcPr>
            <w:tcW w:w="3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沙盘运输至江门新会安装现场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</w:t>
            </w:r>
          </w:p>
        </w:tc>
        <w:tc>
          <w:tcPr>
            <w:tcW w:w="3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沙盘现场安装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245" w:type="dxa"/>
            <w:gridSpan w:val="6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小写：¥          </w:t>
            </w:r>
          </w:p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大写：人民币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060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总报价包含但不限于管理费、税金、运费等供应商运营成本。报价人应将项目所需的全部费用分摊至每个分项。</w:t>
            </w:r>
          </w:p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仿宋" w:hAnsi="仿宋" w:eastAsia="仿宋"/>
        </w:rPr>
      </w:pP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报价人：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</w:p>
    <w:p/>
    <w:sectPr>
      <w:footerReference r:id="rId3" w:type="default"/>
      <w:pgSz w:w="11906" w:h="16838"/>
      <w:pgMar w:top="1417" w:right="1474" w:bottom="1134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C14F76"/>
    <w:rsid w:val="015464CC"/>
    <w:rsid w:val="024974F2"/>
    <w:rsid w:val="078433B6"/>
    <w:rsid w:val="0ACC0D6C"/>
    <w:rsid w:val="0FE806D3"/>
    <w:rsid w:val="1A6B376F"/>
    <w:rsid w:val="1B2B7807"/>
    <w:rsid w:val="1ED046E9"/>
    <w:rsid w:val="1F950E2F"/>
    <w:rsid w:val="204925FA"/>
    <w:rsid w:val="23A70109"/>
    <w:rsid w:val="23D94201"/>
    <w:rsid w:val="270842BF"/>
    <w:rsid w:val="2ED432C0"/>
    <w:rsid w:val="32AA0923"/>
    <w:rsid w:val="37D11C64"/>
    <w:rsid w:val="38E70F2C"/>
    <w:rsid w:val="3ABA1E75"/>
    <w:rsid w:val="3B203C60"/>
    <w:rsid w:val="40304C22"/>
    <w:rsid w:val="418F641D"/>
    <w:rsid w:val="41F32797"/>
    <w:rsid w:val="42FA6752"/>
    <w:rsid w:val="4A101DD6"/>
    <w:rsid w:val="4B644163"/>
    <w:rsid w:val="4CE22F48"/>
    <w:rsid w:val="51F56606"/>
    <w:rsid w:val="53F30AC5"/>
    <w:rsid w:val="5CAA3AB9"/>
    <w:rsid w:val="5CEE4A60"/>
    <w:rsid w:val="5D120F2B"/>
    <w:rsid w:val="5F5A03B8"/>
    <w:rsid w:val="62961E9A"/>
    <w:rsid w:val="68994A9C"/>
    <w:rsid w:val="72DA3DD4"/>
    <w:rsid w:val="77443990"/>
    <w:rsid w:val="7A9A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论文正文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5</Pages>
  <Words>967</Words>
  <Characters>1106</Characters>
  <Lines>0</Lines>
  <Paragraphs>0</Paragraphs>
  <TotalTime>1</TotalTime>
  <ScaleCrop>false</ScaleCrop>
  <LinksUpToDate>false</LinksUpToDate>
  <CharactersWithSpaces>1391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2020-05-28T02:50:00Z</dcterms:created>
  <dc:creator>Chin</dc:creator>
  <cp:lastModifiedBy>王德建</cp:lastModifiedBy>
  <cp:lastPrinted>2021-03-25T02:21:00Z</cp:lastPrinted>
  <dcterms:modified xsi:type="dcterms:W3CDTF">2021-06-07T09:22:25Z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DD96E2B7D64948C68A6B5C53CCA82567</vt:lpwstr>
  </property>
</Properties>
</file>